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Массовые социально значимые услуги</w:t>
      </w:r>
    </w:p>
    <w:p w14:paraId="02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</w:p>
    <w:p w14:paraId="0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перевода массовых социально значимых услуг в электронный формат на территории </w:t>
      </w:r>
      <w:r>
        <w:rPr>
          <w:rFonts w:ascii="Times New Roman" w:hAnsi="Times New Roman"/>
          <w:sz w:val="28"/>
        </w:rPr>
        <w:t>Ростовской</w:t>
      </w:r>
      <w:r>
        <w:rPr>
          <w:rFonts w:ascii="Times New Roman" w:hAnsi="Times New Roman"/>
          <w:sz w:val="28"/>
        </w:rPr>
        <w:t xml:space="preserve"> области реализуется в рамках Указа Президента </w:t>
      </w:r>
      <w:r>
        <w:rPr>
          <w:rFonts w:ascii="Times New Roman" w:hAnsi="Times New Roman"/>
          <w:sz w:val="28"/>
        </w:rPr>
        <w:t xml:space="preserve">Российской Федерации </w:t>
      </w:r>
      <w:r>
        <w:rPr>
          <w:rFonts w:ascii="Times New Roman" w:hAnsi="Times New Roman"/>
          <w:sz w:val="28"/>
        </w:rPr>
        <w:t xml:space="preserve">«О национальных целях развития Российской Федерации на период до 2030 года», </w:t>
      </w:r>
      <w:r>
        <w:rPr>
          <w:rFonts w:ascii="Times New Roman" w:hAnsi="Times New Roman"/>
          <w:sz w:val="28"/>
        </w:rPr>
        <w:t>нацпро</w:t>
      </w:r>
      <w:r>
        <w:rPr>
          <w:rFonts w:ascii="Times New Roman" w:hAnsi="Times New Roman"/>
          <w:sz w:val="28"/>
        </w:rPr>
        <w:t>граммы</w:t>
      </w:r>
      <w:r>
        <w:rPr>
          <w:rFonts w:ascii="Times New Roman" w:hAnsi="Times New Roman"/>
          <w:sz w:val="28"/>
        </w:rPr>
        <w:t xml:space="preserve"> «Цифровая экономика</w:t>
      </w:r>
      <w:r>
        <w:t xml:space="preserve">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z w:val="28"/>
        </w:rPr>
        <w:t>» и регионального проекта «Цифровое государственное управление».</w:t>
      </w:r>
    </w:p>
    <w:p w14:paraId="0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-117475</wp:posOffset>
            </wp:positionH>
            <wp:positionV relativeFrom="paragraph">
              <wp:posOffset>92075</wp:posOffset>
            </wp:positionV>
            <wp:extent cx="4945380" cy="1866900"/>
            <wp:effectExtent b="0" l="0" r="0" t="0"/>
            <wp:wrapTight distL="114300" distR="114300" wrapText="bothSides">
              <wp:wrapPolygon>
                <wp:start x="0" y="0"/>
                <wp:lineTo x="0" y="21380"/>
                <wp:lineTo x="21550" y="21380"/>
                <wp:lineTo x="21550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945380" cy="18669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На сегодняшний день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"https://disk.yandex.ru/i/99s59OrRB3a4Ng"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86 массовых социально значимых услуг Ростовской области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доступны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электронном виде на Едином портале государственных и муниципальных услуг. Всего на территории Ростовской области утверждено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"https://disk.yandex.ru/i/XhnEraR2ROW4zA"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 xml:space="preserve">87 массовых </w:t>
      </w:r>
      <w:r>
        <w:rPr>
          <w:rStyle w:val="Style_1_ch"/>
          <w:rFonts w:ascii="Times New Roman" w:hAnsi="Times New Roman"/>
          <w:sz w:val="28"/>
        </w:rPr>
        <w:t>социально</w:t>
      </w:r>
      <w:r>
        <w:rPr>
          <w:rStyle w:val="Style_1_ch"/>
          <w:rFonts w:ascii="Times New Roman" w:hAnsi="Times New Roman"/>
          <w:sz w:val="28"/>
        </w:rPr>
        <w:t xml:space="preserve"> значимых услуг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0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Целями формирования цифрового </w:t>
      </w:r>
      <w:r>
        <w:rPr>
          <w:rFonts w:ascii="Times New Roman" w:hAnsi="Times New Roman"/>
          <w:sz w:val="28"/>
        </w:rPr>
        <w:t>госуправления</w:t>
      </w:r>
      <w:r>
        <w:rPr>
          <w:rFonts w:ascii="Times New Roman" w:hAnsi="Times New Roman"/>
          <w:sz w:val="28"/>
        </w:rPr>
        <w:t xml:space="preserve"> являются повышение качества и доступности предоставляемых организациям и гражданам </w:t>
      </w:r>
      <w:r>
        <w:rPr>
          <w:rFonts w:ascii="Times New Roman" w:hAnsi="Times New Roman"/>
          <w:sz w:val="28"/>
        </w:rPr>
        <w:t xml:space="preserve">региона </w:t>
      </w:r>
      <w:r>
        <w:rPr>
          <w:rFonts w:ascii="Times New Roman" w:hAnsi="Times New Roman"/>
          <w:sz w:val="28"/>
        </w:rPr>
        <w:t>госуда</w:t>
      </w:r>
      <w:r>
        <w:rPr>
          <w:rFonts w:ascii="Times New Roman" w:hAnsi="Times New Roman"/>
          <w:sz w:val="28"/>
        </w:rPr>
        <w:t>рственных и муниципальных услуг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Спектр услуг, которые </w:t>
      </w:r>
      <w:r>
        <w:rPr>
          <w:rFonts w:ascii="Times New Roman" w:hAnsi="Times New Roman"/>
          <w:sz w:val="28"/>
        </w:rPr>
        <w:t>граждане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Ростовской области </w:t>
      </w:r>
      <w:r>
        <w:rPr>
          <w:rFonts w:ascii="Times New Roman" w:hAnsi="Times New Roman"/>
          <w:sz w:val="28"/>
        </w:rPr>
        <w:t xml:space="preserve">могут получать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электронном виде через Интернет, расширяется с каждым днем. Создается необходимая инфраструктура для того, чтобы эти услуги предоставлялись всем желающим, причем качественно, быстро и комфортно.</w:t>
      </w:r>
    </w:p>
    <w:p w14:paraId="0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8000000">
      <w:pPr>
        <w:sectPr>
          <w:pgSz w:h="11906" w:orient="landscape" w:w="16838"/>
          <w:pgMar w:bottom="850" w:footer="708" w:gutter="0" w:header="708" w:left="1134" w:right="1134" w:top="851"/>
        </w:sectPr>
      </w:pP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color w:val="000000"/>
          <w:sz w:val="28"/>
        </w:rPr>
        <w:t>ПЕРЕЧЕНЬ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социально значимых услуг (функций), предоставляемых (осуществляемых) органами исполнительной власти, органами местного самоуправления, иными организациями на территории Ростовской области</w:t>
      </w:r>
    </w:p>
    <w:p w14:paraId="0B000000">
      <w:pPr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2"/>
        <w:gridCol w:w="390"/>
        <w:gridCol w:w="4275"/>
        <w:gridCol w:w="6255"/>
        <w:gridCol w:w="2998"/>
      </w:tblGrid>
      <w:tr>
        <w:trPr>
          <w:trHeight w:hRule="atLeast" w:val="1050"/>
          <w:tblHeader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 п/п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Федеральное наименование услуги с номером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 в Ростовской области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Ссылка на услугу</w:t>
            </w:r>
          </w:p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ЕПГУ</w:t>
            </w:r>
          </w:p>
        </w:tc>
      </w:tr>
      <w:tr>
        <w:trPr>
          <w:trHeight w:hRule="atLeast" w:val="675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на ввод объекта в эксплуатацию (№ 1)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на ввод объекта в эксплуатацию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"https://gosuslugi.ru/600143/1"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https://gosuslugi.ru/600143/1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09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на ввод объекта в эксплуатацию в случае, если строительство объекта капитального строительства осуществлено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800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(№ 2)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"https://gosuslugi.ru/600168/1"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https://gosuslugi.ru/600168/1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(№ 3)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"https://gosuslugi.ru/600171/1"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https://gosuslugi.ru/600171/1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9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(№ 4)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"https://gosuslugi.ru/600153/1"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https://gosuslugi.ru/600153/1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11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 (№ 5)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Аттестация педагогических работников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"https://gosuslugi.ru/600163/1"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https://gosuslugi.ru/600163/1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градостроительного плана земельного участка (№ 6)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градостроительного плана земельного участка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00"/>
                <w:sz w:val="24"/>
                <w:u w:val="single"/>
              </w:rPr>
              <w:instrText>HYPERLINK "https://gosuslugi.ru/600142/1"</w:instrText>
            </w:r>
            <w:r>
              <w:rPr>
                <w:rFonts w:ascii="Calibri" w:hAnsi="Calibri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00"/>
                <w:sz w:val="24"/>
                <w:u w:val="single"/>
              </w:rPr>
              <w:t>https://gosuslugi.ru/600142/1</w:t>
            </w:r>
            <w:r>
              <w:rPr>
                <w:rFonts w:ascii="Calibri" w:hAnsi="Calibri"/>
                <w:color w:val="000000"/>
                <w:sz w:val="24"/>
                <w:u w:val="single"/>
              </w:rPr>
              <w:fldChar w:fldCharType="end"/>
            </w:r>
          </w:p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разрешений на право вырубки зеленых насаждений (№ 7)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Выдача разрешений на право вырубки зеленых насаждений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"https://gosuslugi.ru/600140/1"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https://gosuslugi.ru/600140/1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35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субъекта Российской Федерации (№ 8)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Выдача, переоформление, выдача дубликата разрешений на осуществление деятельности по перевозке пассажиров и багажа легковым такси на территории Ростовской области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"https://gosuslugi.ru/600129/1"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https://gosuslugi.ru/600129/1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18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 (№ 9)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Ростовской области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"https://gosuslugi.ru/600160/1"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https://gosuslugi.ru/600160/1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9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 (№ 10)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регистрация самоходных машин и других видов техники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"https://gosuslugi.ru/600166/1"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https://gosuslugi.ru/600166/1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57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экспертиза проектной документации и результатов инженерных изысканий (№ 11)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"https://gosuslugi.ru/600169/1"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https://gosuslugi.ru/600169/1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18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и выплата ежемесячной выплаты в связи с рождением (усыновлением) первого ребенка в соответствии с Федеральным законом «О ежемесячных выплатах семьям, имеющим детей» (№ 12)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"https://gosuslugi.ru/600165/1"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https://gosuslugi.ru/600165/1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отдыха детей в каникулярное время (№ 13)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отдыха детей в каникулярное время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"https://gosuslugi.ru/600173/1"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https://gosuslugi.ru/600173/1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12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(№ 14)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"https://gosuslugi.ru/600130/1"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https://gosuslugi.ru/600130/1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разрешения на осуществление земляных работ (№ 15)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Предоставление разрешения на осуществление земляных работ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"https://gosuslugi.ru/600162/1"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https://gosuslugi.ru/600162/1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169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 (№ 16)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Предоставление ежемесячных денежных выплат на детей из многодетных семей 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u w:val="single"/>
              </w:rPr>
              <w:t>https://www.gosuslugi.ru/600135/1/form</w:t>
            </w:r>
          </w:p>
        </w:tc>
      </w:tr>
      <w:tr>
        <w:trPr>
          <w:trHeight w:hRule="atLeast" w:val="744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 лесных деклараций и отчетов об использовании лесов (№ 17)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 лесных деклараций и отчетов об использовании лесов от граждан, юридических лиц, осуществляющих использование лесов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"https://gosuslugi.ru/600132/1"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https://gosuslugi.ru/600132/1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80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 экзаменов на право управления самоходными машинами и выдача удостоверений тракториста- машиниста (тракториста) (№ 18)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"https://gosuslugi.ru/600179/1"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https://gosuslugi.ru/600179/1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Присвоение адреса объекту адресации, изменение и аннулирование такого адреса (№ 19)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"https://gosuslugi.ru/600170/1"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https://gosuslugi.ru/600170/1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90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Присвоение спортивных разрядов (№ 20)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Присвоение спортивных разрядов спортсменам Ростовской области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"https://gosuslugi.ru/600152/1"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https://gosuslugi.ru/600152/1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80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 (№ 21)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технического осмотра самоходных машин и других видов техники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"https://gosuslugi.ru/600147/1"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https://gosuslugi.ru/600147/1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6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Согласование проведения переустройства и (или) перепланировки помещения в многоквартирном доме (№ 22)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"https://gosuslugi.ru/600133/1"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https://gosuslugi.ru/600133/1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025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схемы расположения земельного участка или земельных участков на кадастровом плане территории (№ 24)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"https://gosuslugi.ru/600141/1"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https://gosuslugi.ru/600141/1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2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(№ 25)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"https://gosuslugi.ru/600136/1"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https://gosuslugi.ru/600136/1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098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</w:t>
            </w:r>
            <w:r>
              <w:rPr>
                <w:rFonts w:ascii="Times New Roman" w:hAnsi="Times New Roman"/>
                <w:color w:val="000000"/>
                <w:sz w:val="24"/>
              </w:rPr>
              <w:t>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 (№26)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</w:t>
            </w:r>
            <w:r>
              <w:rPr>
                <w:rFonts w:ascii="Times New Roman" w:hAnsi="Times New Roman"/>
                <w:color w:val="000000"/>
                <w:sz w:val="24"/>
              </w:rPr>
              <w:t>(за исключением работ, указанных в пунктах 3, 4 и 7 части 1 статьи 25 Лесного кодекса Российской Федерации) и иных работ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"https://gosuslugi.ru/600134/1"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https://gosuslugi.ru/600134/1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3864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1"/>
                <w:color w:val="000000"/>
                <w:sz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(№ 27)</w:t>
            </w:r>
          </w:p>
        </w:tc>
        <w:tc>
          <w:tcPr>
            <w:tcW w:type="dxa" w:w="62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"https://gosuslugi.ru/600149/1"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https://gosuslugi.ru/600149/1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636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color w:val="000000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Лицензирование предпринимательской деятельности по управлению многоквартирными домами (№ 28)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Лицензирование предпринимательской деятельности по управлению многоквартирными домами, осуществляемой юридическими лицами и индивидуальными предпринимателями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"https://gosuslugi.ru/600155/1"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https://gosuslugi.ru/600155/1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396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Лицензирование розничной продажи алкогольной продукции (за исключением лицензирования розничной продажи вина, игристого вина, осуществляемой сельскохозяйственными товаропроизводителями)» (№ 29)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Лицензирование розничной продажи алкогольной продукции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"https://gosuslugi.ru/600174/1"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https://gosuslugi.ru/600174/1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21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 (№ 30)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Компенсация расходов по оплате жилого помещения, в том числе взноса на капитальный ремонт общего имущества в многоквартирном доме, и коммунальных услуг льготным категориям граждан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"https://gosuslugi.ru/600175/1"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https://gosuslugi.ru/600175/1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1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субсидий на оплату жилых помещений и коммунальных услуг (№ 31)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"https://gosuslugi.ru/600177/1"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https://gosuslugi.ru/600177/1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90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выписки из государственного лесного реестра (№ 32)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выписки из государственного лесного реестра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"https://gosuslugi.ru/600145/1"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https://gosuslugi.ru/600145/1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53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(№ 33)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"https://gosuslugi.ru/600137/1"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https://gosuslugi.ru/600137/1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76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Признание садового дома жилым домом и жилого дома садовым домом (№ 34)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Признание садового дома жилым домом и жилого дома садовым домом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"https://gosuslugi.ru/600146/1"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https://gosuslugi.ru/600146/1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76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Перевод жилого помещения в нежилое помещение и нежилого помещения в жилое помещение (№ 35)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"https://gosuslugi.ru/600148/1"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https://gosuslugi.ru/600148/1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2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(№ 36)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"https://gosuslugi.ru/600139/1"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https://gosuslugi.ru/600139/1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656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(№ 37)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"https://gosuslugi.ru/600144/1"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https://gosuslugi.ru/600144/1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970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(№ 38)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"https://gosuslugi.ru/600154/1"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https://gosuslugi.ru/600154/1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97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на использование земель или земельных участков, находящихся в государственной собственности Ростовской области, для размещения объектов, виды которых определены постановлением Правительства Российской Федерации, без предоставления земельных участков и установления сервитутов, публичного сервитута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9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(№ 39)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Отнесение земель или земельных участков в 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 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"https://www.gosuslugi.ru/600161/1/form"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https://www.gosuslugi.ru/600161/1/form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275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 (№ 40)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"https://gosuslugi.ru/600176/1"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https://gosuslugi.ru/600176/1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297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сервитута в отношении земельного участка, находящегося в государственной собственности Ростовской области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(№ 41)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"https://gosuslugi.ru/600157/1"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https://gosuslugi.ru/600157/1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90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Присвоение квалификационных категорий спортивных судей (№ 42)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Присвоение квалификационных категорий спортивных судей Ростовской области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"https://gosuslugi.ru/600151/1"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https://gosuslugi.ru/600151/1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04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 (№ 43)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color w:val="000000"/>
                <w:sz w:val="24"/>
              </w:rPr>
            </w:pPr>
          </w:p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"https://gosuslugi.ru/600158/1"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https://gosuslugi.ru/600158/1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04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(№ 44)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"https://gosuslugi.ru/600167/1/form"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https://gosuslugi.ru/600167/1/form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571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 (№ 45)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Ростовской области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"https://gosuslugi.ru/600131/1"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https://gosuslugi.ru/600131/1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утверждение документации по планировке территории (№ 46)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и утверждение документации по планировке территории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"https://gosuslugi.ru/600150/1"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https://gosuslugi.ru/600150/1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35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строительный надзор (прием извещений о начале и о завершении строительства, реконструкции объектов капитального строительства, выдача ЗОС) (№ 47)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регионального государственного строительного надзора при строительстве, реконструкции объектов капитального строительства на территории Ростовской области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"https://www.gosuslugi.ru/600172/1/form"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https://www.gosuslugi.ru/600172/1/form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2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(№ 48)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"https://gosuslugi.ru/600156/1"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https://gosuslugi.ru/600156/1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21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и осуществление ежемесячной денежной выплаты на ребенка в возрасте от трех до семи лет включительно (№ 49)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"https://www.gosuslugi.ru/434403"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https://www.gosuslugi.ru/434403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255"/>
        </w:trPr>
        <w:tc>
          <w:tcPr>
            <w:tcW w:type="dxa" w:w="1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11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 (№ 51)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"https://gosuslugi.ru/600199/1"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https://gosuslugi.ru/600199/1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7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 (№ 52)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разрешений на использование объектов животного мира, за исключением охотничьих ресурсов и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"https://www.gosuslugi.ru/600206/1"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https://www.gosuslugi.ru/600206/1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675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граждан на учет в качестве лиц, имеющих право на предоставление земельных участков в собственность бесплатно (№ 53)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"https://gosuslugi.ru/600217/1"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https://gosuslugi.ru/600217/1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900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72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Предварительное согласование предоставления земельного участка (№ 54)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"https://www.gosuslugi.ru/600241/1/form"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https://www.gosuslugi.ru/600241/1/form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854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(№ 55)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в собственность, аренду, в постоянное (бессрочное) пользование, безвозмездное пользование земельного участка, находящегося в государственной собственности, без проведения торгов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"https://gosuslugi.ru/600231/1/form"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https://gosuslugi.ru/600231/1/form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255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Продажа земельного участка без проведения торгов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55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50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55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земельного участка в безвозмездное пользование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3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(№ 56)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земельного участка в собственность бесплатно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"https://www.gosuslugi.ru/600209/1"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https://www.gosuslugi.ru/600209/1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960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земельного участка, находящегося в государственной собственности, гражданину или юридическому лицу в собственность бесплатно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2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ежегодной денежной выплаты гражданам, награжденным знаком «Почетный донор России» или «Почетный донор СССР» (№ 57)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ежегодной денежной выплаты гражданам, награжденным нагрудным знаком «Почетный донор России»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"https://www.gosuslugi.ru/600200/2"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https://www.gosuslugi.ru/600200/2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76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на учет граждан в качестве, нуждающихся в жилых помещениях (№ 58)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"https://gosuslugi.ru/600246/1"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https://gosuslugi.ru/600246/1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38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Выплата социального пособия на погребение (№ 59)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материальной и иной помощи для погребения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"https://gosuslugi.ru/600211/1"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https://gosuslugi.ru/600211/1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309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Присвоение звания «Ветеран труда» (№ 60)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 документов граждан для принятия решения о присвоении им звания «Ветеран труда» и выдача гражданам удостоверения ветерана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"https://www.gosuslugi.ru/600194/1"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https://www.gosuslugi.ru/600194/1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2208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 (№ 61)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поддержка малоимущих граждан (предоставление адресной социальной помощи в виде социального пособия)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"https://www.gosuslugi.ru/600238/1"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https://www.gosuslugi.ru/600238/1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50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пособия на ребенка из малообеспеченной семьи (№ 62)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ежемесячных денежных выплат малоимущим семьям, имеющим детей первого-второго года жизни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"https://gosuslugi.ru/600244/1"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https://gosuslugi.ru/600244/1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675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поддержка семей, имеющих детей (в том числе многодетных семей, одиноких родителей) (назначение и выплата пособия на ребенка)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38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Предоставление лесных участков, расположенных в границах земель лесного фонда, в постоянное (бессрочное)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пользование, безвозмездное пользование, а также предоставление юридическим и физическим лицам лесных участков, находящихся в государственной или муниципальной собственности, в аренду, заключение договоров купли-продажи лесных насаждений (№ 64)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 договоров аренды лесных участков, заключаемых без проведения торгов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"https://gosuslugi.ru/600239/1/form"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https://gosuslugi.ru/600239/1/form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214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в пределах земель лесного фонда лесных участков в постоянное (бессрочное) пользование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28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в пределах земель лесного фонда лесных участков в безвозмездное пользование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484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Предоставление жилого помещения по договору социального найма </w:t>
            </w:r>
            <w:r>
              <w:rPr>
                <w:rFonts w:ascii="Times New Roman" w:hAnsi="Times New Roman"/>
                <w:strike w:val="1"/>
                <w:color w:val="000000"/>
                <w:sz w:val="24"/>
              </w:rPr>
              <w:t>или в собственность бесплатно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(№ 66)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жилого помещения по договору социального найма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"https://gosuslugi.ru/600208/1"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https://gosuslugi.ru/600208/1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2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решения о предоставлении права заготовки древесины и подготовке проекта договора купли- продажи лесных насаждений для собственных нужд (№ 67)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 договоров купли-продажи лесных насаждений для собственных нужд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"https://gosuslugi.ru/600230/1/form"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https://gosuslugi.ru/600230/1/form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1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 w:line="240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 w:line="240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after="0" w:line="240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709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и аннулирование охотничьего билета единого федерального образца (№ 68)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охотничьих билетов единого федерального образца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"https://gosuslugi.ru/600264/1 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https://gosuslugi.ru/600264/1 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355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Аннулирование охотничьих билетов единого федерального образца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3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 (№ 69)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ежемесячной денежной выплаты на третьего ребенка или последующих детей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"https://gosuslugi.ru/6зубо%20з00198/1"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https://gosuslugi.ru/6зубо з00198/1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90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ежемесячной выплаты на содержание ребенка в семье опекуна (попечителя) и приемной семье (№ 71)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Назначение ежемесячной выплаты на содержание ребенка в семье опекуна (попечителя) и приемной семье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"https://gosuslugi.ru/600214/1"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https://gosuslugi.ru/600214/1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02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и выплата ежемесячной денежной компенсации расходов по оплате услуг местных телефонных соединений (№ 72)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Выплата компенсации за предоставленные услуги связи (абонентская плата за телефон и радио) ветеранам труда, гражданам, приравненным к ним, ветеранам труда Ростовской области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"https://gosuslugi.ru/600210/1"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https://gosuslugi.ru/600210/1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44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Присвоение звания «Ветеран труда субъекта Российской Федерации» (№ 73)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поддержка отдельных категорий граждан в соответствии с принятыми нормативными актами субъекта Российской Федерации (прием документов граждан для принятия решения о присвоении им звания «Ветеран труда Ростовской области» и выдача гражданам удостоверений ветерана труда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"https://gosuslugi.ru/600218/1"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https://gosuslugi.ru/600218/1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76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регионального материнского (семейного) капитала (№ 75)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сертификата на региональный материнский капитал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"https://gosuslugi.ru/600234/1"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https://gosuslugi.ru/600234/1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78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льготного бесплатного) проезда на автомобильном транспорте общего пользования (кроме такси) отдельным категориям граждан за счет средств бюджета субъекта Российской Федерации (№ 76)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единого проездного талона для проезда в общественном транспорте (бесплатный проезд на территории Ростовской области независимо от места регистрации на всех видах городского пассажирского транспорта (кроме такси), на автомобильном транспорте общего пользования (кроме такси) пригородных и внутрирайонных маршрутов)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"https://gosuslugi.ru/600240/1"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https://gosuslugi.ru/600240/1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2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 (№ 77)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"https://www.gosuslugi.ru/600213/1"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https://www.gosuslugi.ru/600213/1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90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социальной поддержки по бесплатному зубопротезированию (№ 78)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поддержка отдельных категорий региональных льготников «Бесплатные изготовление и ремонт зубных протезов (кроме расходов на оплату стоимости драгоценных металлов и металлокерамики)»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"https://gosuslugi.ru/600236/1"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https://gosuslugi.ru/600236/1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44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 (№ 79)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https://www.gosuslugi.ru/10171/1/form</w:t>
            </w:r>
          </w:p>
        </w:tc>
      </w:tr>
      <w:tr>
        <w:trPr>
          <w:trHeight w:hRule="atLeast" w:val="1864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Признание гражданина нуждающимся в социальном обслуживании (№ 80)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Признание гражданина нуждающимся в социальном обслуживании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"https://gosuslugi.ru/600212/1"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https://gosuslugi.ru/600212/1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53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 (№ 81)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"https://gosuslugi.ru/600235/1"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https://gosuslugi.ru/600235/1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8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r>
              <w:rPr>
                <w:rFonts w:ascii="Times New Roman" w:hAnsi="Times New Roman"/>
                <w:color w:val="000000"/>
                <w:sz w:val="24"/>
              </w:rPr>
              <w:t>Сколково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", организациями, подведомственными федеральным органам исполнительной власти, организациями федеральных органов исполнительной власти, в которых федеральным законом предусмотрена военная и приравненная к ней служба, а также организациями, осуществляющими деятельность по оказанию </w:t>
            </w:r>
            <w:r>
              <w:rPr>
                <w:rFonts w:ascii="Times New Roman" w:hAnsi="Times New Roman"/>
                <w:color w:val="000000"/>
                <w:sz w:val="24"/>
              </w:rPr>
              <w:t>высокотехнологичной медицинской помощи) (№ 82)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r>
              <w:rPr>
                <w:rFonts w:ascii="Times New Roman" w:hAnsi="Times New Roman"/>
                <w:color w:val="000000"/>
                <w:sz w:val="24"/>
              </w:rPr>
              <w:t>Сколково</w:t>
            </w:r>
            <w:r>
              <w:rPr>
                <w:rFonts w:ascii="Times New Roman" w:hAnsi="Times New Roman"/>
                <w:color w:val="000000"/>
                <w:sz w:val="24"/>
              </w:rPr>
              <w:t>»)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"https://gosuslugi.ru/600221/1"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https://gosuslugi.ru/600221/1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br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br/>
            </w:r>
          </w:p>
        </w:tc>
      </w:tr>
      <w:tr>
        <w:trPr>
          <w:trHeight w:hRule="atLeast" w:val="102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Лицензирование деятельности по заготовке, хранению, переработке и реализации лома черных металлов и цветных металлов (№ 83)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"https://gosuslugi.ru/600222/1"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https://gosuslugi.ru/600222/1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2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 (№ 84)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"https://gosuslugi.ru/10909/1/form"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https://gosuslugi.ru/10909/1/form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"https://gosuslugi.ru/10909/3/form"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https://gosuslugi.ru/10909/3/form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"https://lk.gosuslugi.ru/kindergarte"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https://lk.gosuslugi.ru/kindergarte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2548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(№ 86)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"https://www.gosuslugi.ru/600368/1/form"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https://www.gosuslugi.ru/600368/1/form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2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 (№ 87)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"https://gosuslugi.ru/600182/1/form%20"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https://gosuslugi.ru/600182/1/form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2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Назначение выплаты гражданам финансовой помощи в связи с утратой ими имущества первой необходимости в результате </w:t>
            </w:r>
            <w:r>
              <w:rPr>
                <w:rFonts w:ascii="Times New Roman" w:hAnsi="Times New Roman"/>
                <w:color w:val="000000"/>
                <w:sz w:val="24"/>
              </w:rPr>
              <w:t>чрезвычайных ситуаций природного и техногенного характера (№ 88)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instrText>HYPERLINK "https://gosuslugi.ru/600248/1%20"</w:instrText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t>https://gosuslugi.ru/600248/1</w:t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99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 (№ 89)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instrText>HYPERLINK "https://gosuslugi.ru/600256/1%20"</w:instrText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t>https://gosuslugi.ru/600256/1</w:t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fldChar w:fldCharType="end"/>
            </w:r>
          </w:p>
        </w:tc>
      </w:tr>
      <w:tr>
        <w:trPr>
          <w:trHeight w:hRule="atLeast" w:val="12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 (№ 90)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"https://gosuslugi.ru/600265/1"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https://gosuslugi.ru/600265/1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275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vAlign w:val="center"/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 (№ 91)</w:t>
            </w:r>
          </w:p>
        </w:tc>
        <w:tc>
          <w:tcPr>
            <w:tcW w:type="dxa" w:w="6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в установленном порядке выдачи выписок из реестра государственного имущества Ростовской области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275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37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vAlign w:val="center"/>
          </w:tcPr>
          <w:p w14:paraId="AA01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 (№ 92)</w:t>
            </w:r>
          </w:p>
        </w:tc>
        <w:tc>
          <w:tcPr>
            <w:tcW w:type="dxa" w:w="6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сведений о принадлежности объектов недвижимости к объектам культурного наследия федерального значения, регионального значения, местного (муниципального) значения и выявленным объектам культурного наследия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323232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323232"/>
                <w:sz w:val="24"/>
                <w:u w:val="single"/>
              </w:rPr>
              <w:instrText>HYPERLINK "https://gosuslugi.ru/600449/1"</w:instrText>
            </w:r>
            <w:r>
              <w:rPr>
                <w:rFonts w:ascii="Times New Roman" w:hAnsi="Times New Roman"/>
                <w:color w:val="323232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323232"/>
                <w:sz w:val="24"/>
                <w:u w:val="single"/>
              </w:rPr>
              <w:t>https://gosuslugi.ru/600449/</w:t>
            </w:r>
            <w:r>
              <w:rPr>
                <w:rFonts w:ascii="Times New Roman" w:hAnsi="Times New Roman"/>
                <w:color w:val="323232"/>
                <w:sz w:val="21"/>
                <w:u w:val="single"/>
              </w:rPr>
              <w:t>1</w:t>
            </w:r>
            <w:r>
              <w:rPr>
                <w:rFonts w:ascii="Times New Roman" w:hAnsi="Times New Roman"/>
                <w:color w:val="323232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323232"/>
                <w:sz w:val="21"/>
              </w:rPr>
              <w:t xml:space="preserve"> </w:t>
            </w:r>
          </w:p>
        </w:tc>
      </w:tr>
      <w:tr>
        <w:trPr>
          <w:trHeight w:hRule="atLeast" w:val="1275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      </w:r>
          </w:p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Roboto" w:hAnsi="Roboto"/>
                <w:color w:val="323232"/>
                <w:sz w:val="21"/>
                <w:u w:val="single"/>
              </w:rPr>
              <w:fldChar w:fldCharType="begin"/>
            </w:r>
            <w:r>
              <w:rPr>
                <w:rFonts w:ascii="Roboto" w:hAnsi="Roboto"/>
                <w:color w:val="323232"/>
                <w:sz w:val="21"/>
                <w:u w:val="single"/>
              </w:rPr>
              <w:instrText>HYPERLINK "https://gosuslugi.ru/600452/1"</w:instrText>
            </w:r>
            <w:r>
              <w:rPr>
                <w:rFonts w:ascii="Roboto" w:hAnsi="Roboto"/>
                <w:color w:val="323232"/>
                <w:sz w:val="21"/>
                <w:u w:val="single"/>
              </w:rPr>
              <w:fldChar w:fldCharType="separate"/>
            </w:r>
            <w:r>
              <w:rPr>
                <w:rFonts w:ascii="Roboto" w:hAnsi="Roboto"/>
                <w:color w:val="323232"/>
                <w:sz w:val="21"/>
                <w:u w:val="single"/>
              </w:rPr>
              <w:t>https://gosuslugi.ru/600452/1</w:t>
            </w:r>
            <w:r>
              <w:rPr>
                <w:rFonts w:ascii="Roboto" w:hAnsi="Roboto"/>
                <w:color w:val="323232"/>
                <w:sz w:val="21"/>
                <w:u w:val="single"/>
              </w:rPr>
              <w:fldChar w:fldCharType="end"/>
            </w:r>
            <w:r>
              <w:rPr>
                <w:rFonts w:ascii="Roboto" w:hAnsi="Roboto"/>
                <w:color w:val="323232"/>
                <w:sz w:val="21"/>
              </w:rPr>
              <w:t xml:space="preserve"> </w:t>
            </w:r>
          </w:p>
        </w:tc>
      </w:tr>
      <w:tr>
        <w:trPr>
          <w:trHeight w:hRule="atLeast" w:val="273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vAlign w:val="center"/>
          </w:tcPr>
          <w:p w14:paraId="B101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type="dxa" w:w="6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Roboto" w:hAnsi="Roboto"/>
                <w:color w:val="323232"/>
                <w:sz w:val="24"/>
                <w:u w:val="single"/>
              </w:rPr>
              <w:fldChar w:fldCharType="begin"/>
            </w:r>
            <w:r>
              <w:rPr>
                <w:rFonts w:ascii="Roboto" w:hAnsi="Roboto"/>
                <w:color w:val="323232"/>
                <w:sz w:val="24"/>
                <w:u w:val="single"/>
              </w:rPr>
              <w:instrText>HYPERLINK "https://gosuslugi.ru/600452/1"</w:instrText>
            </w:r>
            <w:r>
              <w:rPr>
                <w:rFonts w:ascii="Roboto" w:hAnsi="Roboto"/>
                <w:color w:val="323232"/>
                <w:sz w:val="24"/>
                <w:u w:val="single"/>
              </w:rPr>
              <w:fldChar w:fldCharType="separate"/>
            </w:r>
            <w:r>
              <w:rPr>
                <w:rFonts w:ascii="Roboto" w:hAnsi="Roboto"/>
                <w:color w:val="323232"/>
                <w:sz w:val="24"/>
                <w:u w:val="single"/>
              </w:rPr>
              <w:t xml:space="preserve"> https://gosuslugi.ru/600451/1      </w:t>
            </w:r>
            <w:r>
              <w:rPr>
                <w:rFonts w:ascii="Roboto" w:hAnsi="Roboto"/>
                <w:color w:val="323232"/>
                <w:sz w:val="24"/>
                <w:u w:val="single"/>
              </w:rPr>
              <w:fldChar w:fldCharType="end"/>
            </w:r>
          </w:p>
        </w:tc>
      </w:tr>
    </w:tbl>
    <w:p w14:paraId="B4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B5010000">
      <w:pPr>
        <w:rPr>
          <w:rFonts w:ascii="Times New Roman" w:hAnsi="Times New Roman"/>
          <w:sz w:val="28"/>
        </w:rPr>
      </w:pPr>
    </w:p>
    <w:sectPr>
      <w:pgSz w:h="11906" w:orient="landscape" w:w="16838"/>
      <w:pgMar w:bottom="850" w:footer="708" w:gutter="0" w:header="708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Strong"/>
    <w:basedOn w:val="Style_9"/>
    <w:link w:val="Style_11_ch"/>
    <w:rPr>
      <w:b w:val="1"/>
    </w:rPr>
  </w:style>
  <w:style w:styleId="Style_11_ch" w:type="character">
    <w:name w:val="Strong"/>
    <w:basedOn w:val="Style_9_ch"/>
    <w:link w:val="Style_11"/>
    <w:rPr>
      <w:b w:val="1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" w:type="paragraph">
    <w:name w:val="Hyperlink"/>
    <w:basedOn w:val="Style_9"/>
    <w:link w:val="Style_1_ch"/>
    <w:rPr>
      <w:color w:val="0000FF"/>
      <w:u w:val="single"/>
    </w:rPr>
  </w:style>
  <w:style w:styleId="Style_1_ch" w:type="character">
    <w:name w:val="Hyperlink"/>
    <w:basedOn w:val="Style_9_ch"/>
    <w:link w:val="Style_1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FollowedHyperlink"/>
    <w:basedOn w:val="Style_9"/>
    <w:link w:val="Style_18_ch"/>
    <w:rPr>
      <w:color w:themeColor="followedHyperlink" w:val="954F72"/>
      <w:u w:val="single"/>
    </w:rPr>
  </w:style>
  <w:style w:styleId="Style_18_ch" w:type="character">
    <w:name w:val="FollowedHyperlink"/>
    <w:basedOn w:val="Style_9_ch"/>
    <w:link w:val="Style_18"/>
    <w:rPr>
      <w:color w:themeColor="followedHyperlink" w:val="954F72"/>
      <w:u w:val="single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2022-11-07T08:10:10Z</dcterms:modified>
</cp:coreProperties>
</file>