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75" w:rsidRDefault="00AE3175" w:rsidP="00AE3175">
      <w:pPr>
        <w:pStyle w:val="a6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AE3175" w:rsidRDefault="00AE3175" w:rsidP="00AE3175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E3175" w:rsidRDefault="00AE3175" w:rsidP="00AE3175">
      <w:pPr>
        <w:pStyle w:val="a4"/>
        <w:jc w:val="center"/>
        <w:rPr>
          <w:szCs w:val="28"/>
        </w:rPr>
      </w:pPr>
      <w:r>
        <w:rPr>
          <w:szCs w:val="28"/>
        </w:rPr>
        <w:t>Сальский район</w:t>
      </w:r>
    </w:p>
    <w:p w:rsidR="00AE3175" w:rsidRDefault="00AE3175" w:rsidP="00AE3175">
      <w:pPr>
        <w:pStyle w:val="a4"/>
        <w:jc w:val="center"/>
        <w:rPr>
          <w:szCs w:val="28"/>
        </w:rPr>
      </w:pPr>
      <w:r>
        <w:rPr>
          <w:szCs w:val="28"/>
        </w:rPr>
        <w:t>Администрация Рыбасовского сельского поселения</w:t>
      </w:r>
    </w:p>
    <w:p w:rsidR="00AE3175" w:rsidRDefault="00AE3175" w:rsidP="00AE317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124459</wp:posOffset>
                </wp:positionV>
                <wp:extent cx="62293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9.8pt" to="48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:rsidR="00AE3175" w:rsidRDefault="00AE3175" w:rsidP="00AE3175">
      <w:pPr>
        <w:spacing w:line="200" w:lineRule="exact"/>
        <w:rPr>
          <w:sz w:val="24"/>
          <w:szCs w:val="24"/>
        </w:rPr>
      </w:pPr>
    </w:p>
    <w:p w:rsidR="00AE3175" w:rsidRDefault="00AE3175" w:rsidP="00AE3175">
      <w:pPr>
        <w:spacing w:line="200" w:lineRule="exact"/>
        <w:rPr>
          <w:sz w:val="24"/>
          <w:szCs w:val="24"/>
        </w:rPr>
      </w:pPr>
    </w:p>
    <w:p w:rsidR="00AE3175" w:rsidRDefault="00AE3175" w:rsidP="00AE3175">
      <w:pPr>
        <w:spacing w:line="274" w:lineRule="exact"/>
        <w:rPr>
          <w:sz w:val="24"/>
          <w:szCs w:val="24"/>
        </w:rPr>
      </w:pPr>
    </w:p>
    <w:p w:rsidR="00AE3175" w:rsidRDefault="00AE3175" w:rsidP="00AE3175">
      <w:pPr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ПОСТАНОВЛЕНИЕ</w:t>
      </w:r>
    </w:p>
    <w:p w:rsidR="00AE3175" w:rsidRDefault="00AE3175" w:rsidP="00AE3175">
      <w:pPr>
        <w:spacing w:line="200" w:lineRule="exact"/>
        <w:rPr>
          <w:sz w:val="24"/>
          <w:szCs w:val="24"/>
        </w:rPr>
      </w:pPr>
    </w:p>
    <w:p w:rsidR="00AE3175" w:rsidRDefault="00AE3175" w:rsidP="00AE3175">
      <w:pPr>
        <w:spacing w:line="208" w:lineRule="exact"/>
        <w:rPr>
          <w:sz w:val="24"/>
          <w:szCs w:val="24"/>
        </w:rPr>
      </w:pPr>
    </w:p>
    <w:p w:rsidR="00AE3175" w:rsidRDefault="00AE3175" w:rsidP="00AE3175">
      <w:pPr>
        <w:tabs>
          <w:tab w:val="left" w:pos="8920"/>
        </w:tabs>
        <w:rPr>
          <w:sz w:val="20"/>
          <w:szCs w:val="20"/>
        </w:rPr>
      </w:pPr>
      <w:r>
        <w:rPr>
          <w:sz w:val="28"/>
          <w:szCs w:val="28"/>
        </w:rPr>
        <w:t>от  05.06.2022</w:t>
      </w:r>
      <w:r>
        <w:rPr>
          <w:sz w:val="20"/>
          <w:szCs w:val="20"/>
        </w:rPr>
        <w:tab/>
      </w:r>
      <w:r>
        <w:rPr>
          <w:sz w:val="28"/>
          <w:szCs w:val="28"/>
        </w:rPr>
        <w:t>№ 64</w:t>
      </w:r>
    </w:p>
    <w:p w:rsidR="00AE3175" w:rsidRDefault="00AE3175" w:rsidP="00AE3175">
      <w:pPr>
        <w:spacing w:line="2" w:lineRule="exact"/>
        <w:rPr>
          <w:sz w:val="24"/>
          <w:szCs w:val="24"/>
        </w:rPr>
      </w:pPr>
    </w:p>
    <w:p w:rsidR="00AE3175" w:rsidRDefault="00AE3175" w:rsidP="00AE3175">
      <w:pPr>
        <w:tabs>
          <w:tab w:val="left" w:pos="4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AE3175" w:rsidRDefault="00AE3175" w:rsidP="00AE3175">
      <w:pPr>
        <w:spacing w:line="334" w:lineRule="exact"/>
        <w:rPr>
          <w:sz w:val="28"/>
          <w:szCs w:val="28"/>
        </w:rPr>
      </w:pPr>
    </w:p>
    <w:p w:rsidR="00AE3175" w:rsidRDefault="00AE3175" w:rsidP="00AE3175">
      <w:pPr>
        <w:numPr>
          <w:ilvl w:val="0"/>
          <w:numId w:val="1"/>
        </w:numPr>
        <w:tabs>
          <w:tab w:val="left" w:pos="295"/>
        </w:tabs>
        <w:spacing w:line="235" w:lineRule="auto"/>
        <w:ind w:right="5040" w:firstLine="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Рыбасовского сельского поселения от 01.03.2018 № 36</w:t>
      </w:r>
    </w:p>
    <w:p w:rsidR="00AE3175" w:rsidRDefault="00AE3175" w:rsidP="00AE3175">
      <w:pPr>
        <w:spacing w:line="200" w:lineRule="exact"/>
        <w:rPr>
          <w:sz w:val="28"/>
          <w:szCs w:val="28"/>
        </w:rPr>
      </w:pPr>
    </w:p>
    <w:p w:rsidR="00AE3175" w:rsidRDefault="00AE3175" w:rsidP="00AE3175">
      <w:pPr>
        <w:spacing w:line="200" w:lineRule="exact"/>
        <w:rPr>
          <w:sz w:val="28"/>
          <w:szCs w:val="28"/>
        </w:rPr>
      </w:pPr>
    </w:p>
    <w:p w:rsidR="00AE3175" w:rsidRDefault="00AE3175" w:rsidP="00AE3175">
      <w:pPr>
        <w:spacing w:line="261" w:lineRule="exact"/>
        <w:rPr>
          <w:sz w:val="28"/>
          <w:szCs w:val="28"/>
        </w:rPr>
      </w:pPr>
    </w:p>
    <w:p w:rsidR="00AE3175" w:rsidRDefault="00AE3175" w:rsidP="00AE3175">
      <w:pPr>
        <w:tabs>
          <w:tab w:val="left" w:pos="1054"/>
        </w:tabs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 соответствии со статьей 15 </w:t>
      </w:r>
      <w:r>
        <w:rPr>
          <w:spacing w:val="-6"/>
          <w:sz w:val="28"/>
          <w:szCs w:val="28"/>
          <w:vertAlign w:val="superscript"/>
        </w:rPr>
        <w:t xml:space="preserve"> </w:t>
      </w:r>
      <w:r>
        <w:rPr>
          <w:spacing w:val="-6"/>
          <w:sz w:val="28"/>
          <w:szCs w:val="28"/>
        </w:rPr>
        <w:t xml:space="preserve">Бюджетного кодекса Российской Федерации, постановлением Правительства Ростовской области от 25.01.2018 № 31 </w:t>
      </w:r>
      <w:r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О мерах по обеспечению исполнения областного бюджета</w:t>
      </w:r>
      <w:r>
        <w:rPr>
          <w:sz w:val="28"/>
          <w:szCs w:val="28"/>
        </w:rPr>
        <w:t>» (в редакции от 22.04.2022 № 336), пунктом 5 постановления Правительства Российской Федерации от 29.03.2022   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proofErr w:type="gramEnd"/>
      <w:r>
        <w:rPr>
          <w:sz w:val="28"/>
          <w:szCs w:val="28"/>
        </w:rPr>
        <w:t xml:space="preserve">» и в целях </w:t>
      </w:r>
      <w:proofErr w:type="gramStart"/>
      <w:r>
        <w:rPr>
          <w:sz w:val="28"/>
          <w:szCs w:val="28"/>
        </w:rPr>
        <w:t>обеспечения исполнения решения Собрания депутатов</w:t>
      </w:r>
      <w:proofErr w:type="gramEnd"/>
      <w:r>
        <w:rPr>
          <w:sz w:val="28"/>
          <w:szCs w:val="28"/>
        </w:rPr>
        <w:t xml:space="preserve"> Рыбасовского сельского поселения на текущий финансовый год и на плановый период Администрация Рыбасовского сельского поселения</w:t>
      </w:r>
    </w:p>
    <w:p w:rsidR="00AE3175" w:rsidRDefault="00AE3175" w:rsidP="00AE3175">
      <w:pPr>
        <w:spacing w:line="255" w:lineRule="exact"/>
        <w:rPr>
          <w:sz w:val="28"/>
          <w:szCs w:val="28"/>
        </w:rPr>
      </w:pPr>
    </w:p>
    <w:p w:rsidR="00AE3175" w:rsidRDefault="00AE3175" w:rsidP="00AE3175">
      <w:pPr>
        <w:numPr>
          <w:ilvl w:val="2"/>
          <w:numId w:val="1"/>
        </w:numPr>
        <w:tabs>
          <w:tab w:val="left" w:pos="4240"/>
        </w:tabs>
        <w:ind w:left="4240" w:hanging="23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с т а н о в л я е т:</w:t>
      </w:r>
    </w:p>
    <w:p w:rsidR="00AE3175" w:rsidRDefault="00AE3175" w:rsidP="00AE3175">
      <w:pPr>
        <w:spacing w:line="287" w:lineRule="exact"/>
        <w:rPr>
          <w:sz w:val="24"/>
          <w:szCs w:val="24"/>
        </w:rPr>
      </w:pPr>
    </w:p>
    <w:p w:rsidR="00AE3175" w:rsidRDefault="00AE3175" w:rsidP="00AE3175">
      <w:pPr>
        <w:numPr>
          <w:ilvl w:val="0"/>
          <w:numId w:val="2"/>
        </w:numPr>
        <w:tabs>
          <w:tab w:val="left" w:pos="1202"/>
        </w:tabs>
        <w:spacing w:line="235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Рыбасовского сельского поселения от 01.03.2018 № 36 «О мерах по обеспечению исполнения бюджета Рыбасовского  сельского  поселения  Сальского района» (в редакции от 18.02.2019 № 11, от 27.03.2020 № 25, от 27.04.2021 № 46/1)</w:t>
      </w:r>
      <w: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AE3175" w:rsidRDefault="00AE3175" w:rsidP="00AE3175">
      <w:pPr>
        <w:pStyle w:val="ConsPlusNormal"/>
        <w:jc w:val="both"/>
      </w:pPr>
      <w:r>
        <w:t xml:space="preserve">         2. Установить, что подпункты 7.2.1 и 7.2.2 пункта  7 постановления Администрации </w:t>
      </w:r>
      <w:r>
        <w:rPr>
          <w:szCs w:val="28"/>
        </w:rPr>
        <w:t>Рыбасовского сельского поселения</w:t>
      </w:r>
      <w:r>
        <w:t xml:space="preserve"> от 01.03.2018 № 36  применяются в 2022 году с учетом следующих особенностей:</w:t>
      </w:r>
    </w:p>
    <w:p w:rsidR="00AE3175" w:rsidRDefault="00AE3175" w:rsidP="00AE3175">
      <w:pPr>
        <w:pStyle w:val="ConsPlusNormal"/>
        <w:jc w:val="both"/>
      </w:pPr>
      <w:r>
        <w:t xml:space="preserve">                 2.1.  Получатели средств бюджета </w:t>
      </w:r>
      <w:r>
        <w:rPr>
          <w:szCs w:val="28"/>
        </w:rPr>
        <w:t>Рыбасовского сельского поселения</w:t>
      </w:r>
      <w:r>
        <w:t xml:space="preserve"> Сальского района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AE3175" w:rsidRDefault="00AE3175" w:rsidP="00AE3175">
      <w:pPr>
        <w:pStyle w:val="ConsPlusNormal"/>
        <w:jc w:val="both"/>
      </w:pPr>
      <w:r>
        <w:t xml:space="preserve">                  2.2. </w:t>
      </w:r>
      <w:proofErr w:type="gramStart"/>
      <w:r>
        <w:t xml:space="preserve">Получатели средств бюджета </w:t>
      </w:r>
      <w:r>
        <w:rPr>
          <w:szCs w:val="28"/>
        </w:rPr>
        <w:t>Рыбасовского сельского поселения</w:t>
      </w:r>
      <w:r>
        <w:t xml:space="preserve"> Сальского района вправе предусмотреть в заключаемых ими  договорах (муниципальных контрактах) на выполнение работ по работ по строительству, </w:t>
      </w:r>
      <w:r>
        <w:lastRenderedPageBreak/>
        <w:t xml:space="preserve">реконструкции и капитальному ремонту объектов капитального строительства муниципальной собственности </w:t>
      </w:r>
      <w:r>
        <w:rPr>
          <w:szCs w:val="28"/>
        </w:rPr>
        <w:t>Рыбасовского сельского поселения</w:t>
      </w:r>
      <w:r>
        <w:t xml:space="preserve">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</w:t>
      </w:r>
      <w:proofErr w:type="gramEnd"/>
      <w:r>
        <w:t xml:space="preserve"> </w:t>
      </w:r>
      <w:proofErr w:type="gramStart"/>
      <w:r>
        <w:t>финансовый год, 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Администрацией Рыбасовского сельского поселения,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финансовый год).</w:t>
      </w:r>
      <w:proofErr w:type="gramEnd"/>
    </w:p>
    <w:p w:rsidR="00AE3175" w:rsidRDefault="00AE3175" w:rsidP="00AE3175">
      <w:pPr>
        <w:pStyle w:val="ConsPlusNormal"/>
        <w:jc w:val="both"/>
      </w:pPr>
      <w:r>
        <w:t xml:space="preserve">                  2.3. </w:t>
      </w:r>
      <w:proofErr w:type="gramStart"/>
      <w:r>
        <w:t xml:space="preserve">Получатели средств бюджета </w:t>
      </w:r>
      <w:r>
        <w:rPr>
          <w:szCs w:val="28"/>
        </w:rPr>
        <w:t>Рыбасовского сельского поселения</w:t>
      </w:r>
      <w:r>
        <w:t xml:space="preserve"> Сальского района вправе в соответствии с частью </w:t>
      </w:r>
      <w:r>
        <w:rPr>
          <w:color w:val="020B22"/>
        </w:rPr>
        <w:t>65</w:t>
      </w:r>
      <w:r>
        <w:rPr>
          <w:color w:val="020B22"/>
          <w:vertAlign w:val="superscript"/>
        </w:rPr>
        <w:t>1</w:t>
      </w:r>
      <w:r>
        <w:t xml:space="preserve">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>
        <w:t xml:space="preserve"> в части увеличения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в соответствии с частью 6 статьи 96 Федерального закона от 05.04.2013 № 44-ФЗ.</w:t>
      </w:r>
    </w:p>
    <w:p w:rsidR="00AE3175" w:rsidRDefault="00AE3175" w:rsidP="00AE3175">
      <w:pPr>
        <w:tabs>
          <w:tab w:val="left" w:pos="1133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3.Сектору экономики и финансов Администрации Рыбасовского сельского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Рыбасовского сельского поселения.</w:t>
      </w:r>
    </w:p>
    <w:p w:rsidR="00AE3175" w:rsidRDefault="00AE3175" w:rsidP="00AE3175">
      <w:pPr>
        <w:spacing w:line="2" w:lineRule="exact"/>
        <w:rPr>
          <w:sz w:val="28"/>
          <w:szCs w:val="28"/>
        </w:rPr>
      </w:pPr>
    </w:p>
    <w:p w:rsidR="00AE3175" w:rsidRDefault="00AE3175" w:rsidP="00AE3175">
      <w:pPr>
        <w:tabs>
          <w:tab w:val="left" w:pos="108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4.Обнародовать настоящее постановление на территории поселения.</w:t>
      </w:r>
    </w:p>
    <w:p w:rsidR="00AE3175" w:rsidRDefault="00AE3175" w:rsidP="00AE3175">
      <w:pPr>
        <w:tabs>
          <w:tab w:val="left" w:pos="1230"/>
        </w:tabs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5.Настоящее постановление вступает в силу после его официального обнародования.</w:t>
      </w:r>
    </w:p>
    <w:p w:rsidR="00AE3175" w:rsidRDefault="00AE3175" w:rsidP="00AE3175">
      <w:pPr>
        <w:spacing w:line="9" w:lineRule="exact"/>
        <w:rPr>
          <w:sz w:val="28"/>
          <w:szCs w:val="28"/>
        </w:rPr>
      </w:pPr>
    </w:p>
    <w:p w:rsidR="00AE3175" w:rsidRDefault="00AE3175" w:rsidP="00AE3175">
      <w:pPr>
        <w:tabs>
          <w:tab w:val="left" w:pos="1101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</w:t>
      </w:r>
      <w:proofErr w:type="spellStart"/>
      <w:r>
        <w:rPr>
          <w:sz w:val="28"/>
          <w:szCs w:val="28"/>
        </w:rPr>
        <w:t>Бобрышеву</w:t>
      </w:r>
      <w:proofErr w:type="spellEnd"/>
      <w:r>
        <w:rPr>
          <w:sz w:val="28"/>
          <w:szCs w:val="28"/>
        </w:rPr>
        <w:t xml:space="preserve"> С.И. </w:t>
      </w:r>
    </w:p>
    <w:p w:rsidR="00AE3175" w:rsidRDefault="00AE3175" w:rsidP="00AE3175">
      <w:pPr>
        <w:pStyle w:val="ab"/>
        <w:rPr>
          <w:sz w:val="28"/>
          <w:szCs w:val="28"/>
        </w:rPr>
      </w:pPr>
    </w:p>
    <w:p w:rsidR="00AE3175" w:rsidRDefault="00AE3175" w:rsidP="00AE3175">
      <w:pPr>
        <w:ind w:right="-2434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Рыбасовского </w:t>
      </w:r>
    </w:p>
    <w:p w:rsidR="00AE3175" w:rsidRDefault="00AE3175" w:rsidP="00AE3175">
      <w:pPr>
        <w:ind w:right="-2434"/>
        <w:rPr>
          <w:sz w:val="20"/>
          <w:szCs w:val="20"/>
        </w:rPr>
      </w:pPr>
      <w:r>
        <w:rPr>
          <w:sz w:val="27"/>
          <w:szCs w:val="27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А.П.Неберикутин</w:t>
      </w:r>
    </w:p>
    <w:p w:rsidR="00AE3175" w:rsidRDefault="00AE3175" w:rsidP="00AE3175">
      <w:pPr>
        <w:spacing w:line="244" w:lineRule="auto"/>
        <w:ind w:right="3154"/>
        <w:rPr>
          <w:sz w:val="20"/>
          <w:szCs w:val="20"/>
        </w:rPr>
      </w:pPr>
    </w:p>
    <w:p w:rsidR="00AE3175" w:rsidRDefault="00AE3175" w:rsidP="00AE3175">
      <w:pPr>
        <w:tabs>
          <w:tab w:val="left" w:pos="1101"/>
        </w:tabs>
        <w:spacing w:line="235" w:lineRule="auto"/>
        <w:ind w:left="712"/>
        <w:jc w:val="both"/>
        <w:rPr>
          <w:sz w:val="28"/>
          <w:szCs w:val="28"/>
        </w:rPr>
      </w:pPr>
    </w:p>
    <w:p w:rsidR="00AE3175" w:rsidRDefault="00AE3175" w:rsidP="00AE3175">
      <w:pPr>
        <w:spacing w:line="20" w:lineRule="exact"/>
        <w:rPr>
          <w:sz w:val="24"/>
          <w:szCs w:val="24"/>
        </w:rPr>
      </w:pPr>
    </w:p>
    <w:p w:rsidR="00AE3175" w:rsidRDefault="00AE3175" w:rsidP="00AE3175">
      <w:pPr>
        <w:rPr>
          <w:sz w:val="20"/>
          <w:szCs w:val="20"/>
        </w:rPr>
      </w:pPr>
      <w:r>
        <w:rPr>
          <w:sz w:val="28"/>
          <w:szCs w:val="28"/>
        </w:rPr>
        <w:t>Постановление вносит</w:t>
      </w:r>
    </w:p>
    <w:p w:rsidR="00AE3175" w:rsidRDefault="00AE3175" w:rsidP="00AE3175">
      <w:pPr>
        <w:spacing w:line="11" w:lineRule="exact"/>
        <w:rPr>
          <w:sz w:val="24"/>
          <w:szCs w:val="24"/>
        </w:rPr>
      </w:pPr>
    </w:p>
    <w:p w:rsidR="00AE3175" w:rsidRDefault="00AE3175" w:rsidP="00AE3175">
      <w:pPr>
        <w:rPr>
          <w:sz w:val="20"/>
          <w:szCs w:val="20"/>
        </w:rPr>
      </w:pPr>
      <w:r>
        <w:rPr>
          <w:sz w:val="27"/>
          <w:szCs w:val="27"/>
        </w:rPr>
        <w:t>сектор экономики и финансов</w:t>
      </w:r>
    </w:p>
    <w:p w:rsidR="00AE3175" w:rsidRDefault="00AE3175" w:rsidP="00AE3175">
      <w:pPr>
        <w:sectPr w:rsidR="00AE3175">
          <w:pgSz w:w="11900" w:h="16841"/>
          <w:pgMar w:top="1024" w:right="706" w:bottom="712" w:left="1300" w:header="0" w:footer="0" w:gutter="0"/>
          <w:cols w:space="720"/>
        </w:sectPr>
      </w:pPr>
    </w:p>
    <w:p w:rsidR="00AE3175" w:rsidRDefault="00AE3175" w:rsidP="00AE3175"/>
    <w:p w:rsidR="00AE3175" w:rsidRDefault="00AE3175" w:rsidP="00AE3175">
      <w:pPr>
        <w:ind w:left="6237"/>
        <w:jc w:val="right"/>
        <w:rPr>
          <w:kern w:val="2"/>
          <w:sz w:val="28"/>
          <w:szCs w:val="28"/>
        </w:rPr>
      </w:pPr>
      <w:r>
        <w:tab/>
      </w:r>
      <w:r>
        <w:rPr>
          <w:kern w:val="2"/>
          <w:sz w:val="28"/>
          <w:szCs w:val="28"/>
        </w:rPr>
        <w:t>Приложение</w:t>
      </w:r>
    </w:p>
    <w:p w:rsidR="00AE3175" w:rsidRDefault="00AE3175" w:rsidP="00AE3175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kern w:val="2"/>
          <w:sz w:val="28"/>
          <w:szCs w:val="28"/>
        </w:rPr>
        <w:t xml:space="preserve">  к постановлению Администрации </w:t>
      </w:r>
    </w:p>
    <w:p w:rsidR="00AE3175" w:rsidRDefault="00AE3175" w:rsidP="00AE3175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Рыбасовского сельского поселения</w:t>
      </w:r>
    </w:p>
    <w:p w:rsidR="00AE3175" w:rsidRDefault="00AE3175" w:rsidP="00AE3175">
      <w:pPr>
        <w:ind w:left="6237"/>
        <w:jc w:val="right"/>
        <w:rPr>
          <w:sz w:val="28"/>
          <w:u w:val="single"/>
        </w:rPr>
      </w:pPr>
      <w:r>
        <w:rPr>
          <w:sz w:val="28"/>
        </w:rPr>
        <w:t>от 05.06.2022 № 64</w:t>
      </w:r>
    </w:p>
    <w:p w:rsidR="00AE3175" w:rsidRDefault="00AE3175" w:rsidP="00AE3175">
      <w:pPr>
        <w:tabs>
          <w:tab w:val="left" w:pos="7140"/>
        </w:tabs>
        <w:jc w:val="right"/>
      </w:pPr>
    </w:p>
    <w:p w:rsidR="00AE3175" w:rsidRDefault="00AE3175" w:rsidP="00AE3175">
      <w:pPr>
        <w:jc w:val="center"/>
      </w:pPr>
    </w:p>
    <w:p w:rsidR="00AE3175" w:rsidRDefault="00AE3175" w:rsidP="00AE3175">
      <w:pPr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AE3175" w:rsidRDefault="00AE3175" w:rsidP="00AE3175">
      <w:pPr>
        <w:jc w:val="center"/>
        <w:rPr>
          <w:sz w:val="28"/>
        </w:rPr>
      </w:pPr>
      <w:r>
        <w:rPr>
          <w:sz w:val="28"/>
        </w:rPr>
        <w:t>вносимые в постановление Администрации Сальского района</w:t>
      </w:r>
    </w:p>
    <w:p w:rsidR="00AE3175" w:rsidRDefault="00AE3175" w:rsidP="00AE3175">
      <w:pPr>
        <w:jc w:val="center"/>
        <w:rPr>
          <w:sz w:val="28"/>
        </w:rPr>
      </w:pPr>
      <w:r>
        <w:rPr>
          <w:sz w:val="28"/>
        </w:rPr>
        <w:t xml:space="preserve"> от 01.03.2018 № 367 «О мерах по обеспечению</w:t>
      </w:r>
    </w:p>
    <w:p w:rsidR="00AE3175" w:rsidRDefault="00AE3175" w:rsidP="00AE3175">
      <w:pPr>
        <w:jc w:val="center"/>
        <w:rPr>
          <w:sz w:val="28"/>
        </w:rPr>
      </w:pPr>
      <w:r>
        <w:rPr>
          <w:sz w:val="28"/>
        </w:rPr>
        <w:t xml:space="preserve"> исполнения бюджета </w:t>
      </w:r>
      <w:r>
        <w:rPr>
          <w:sz w:val="28"/>
          <w:szCs w:val="28"/>
        </w:rPr>
        <w:t>Рыбасовского сельского поселения</w:t>
      </w:r>
      <w:r>
        <w:rPr>
          <w:sz w:val="28"/>
        </w:rPr>
        <w:t xml:space="preserve"> Сальского района»</w:t>
      </w:r>
    </w:p>
    <w:p w:rsidR="00AE3175" w:rsidRDefault="00AE3175" w:rsidP="00AE3175">
      <w:pPr>
        <w:jc w:val="center"/>
      </w:pPr>
    </w:p>
    <w:p w:rsidR="00AE3175" w:rsidRDefault="00AE3175" w:rsidP="00AE3175">
      <w:pPr>
        <w:pStyle w:val="aa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t xml:space="preserve">  </w:t>
      </w:r>
      <w:hyperlink r:id="rId6" w:history="1">
        <w:r>
          <w:rPr>
            <w:rStyle w:val="ac"/>
            <w:color w:val="auto"/>
            <w:sz w:val="28"/>
            <w:u w:val="none"/>
          </w:rPr>
          <w:t xml:space="preserve">Пункт </w:t>
        </w:r>
      </w:hyperlink>
      <w:r>
        <w:rPr>
          <w:sz w:val="28"/>
        </w:rPr>
        <w:t>2 изложить в редакции:</w:t>
      </w:r>
    </w:p>
    <w:p w:rsidR="00AE3175" w:rsidRDefault="00AE3175" w:rsidP="00AE3175">
      <w:pPr>
        <w:pStyle w:val="aa"/>
        <w:ind w:firstLine="709"/>
        <w:jc w:val="both"/>
        <w:rPr>
          <w:sz w:val="28"/>
        </w:rPr>
      </w:pPr>
      <w:r>
        <w:rPr>
          <w:sz w:val="28"/>
        </w:rPr>
        <w:t xml:space="preserve">«2. Главным администраторам доходов местного бюджета – органам местного самоуправления </w:t>
      </w:r>
      <w:r>
        <w:rPr>
          <w:sz w:val="28"/>
          <w:szCs w:val="28"/>
        </w:rPr>
        <w:t>Рыбасовского сельского поселения</w:t>
      </w:r>
      <w:r>
        <w:rPr>
          <w:sz w:val="28"/>
        </w:rPr>
        <w:t xml:space="preserve"> и главным администраторам источников финансирования дефицита местного бюджета:</w:t>
      </w:r>
    </w:p>
    <w:p w:rsidR="00AE3175" w:rsidRDefault="00AE3175" w:rsidP="00AE317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местного бюджета.</w:t>
      </w:r>
    </w:p>
    <w:p w:rsidR="00AE3175" w:rsidRDefault="00AE3175" w:rsidP="00AE317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 Обеспечить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>
        <w:rPr>
          <w:sz w:val="28"/>
        </w:rPr>
        <w:t>классификации доходов бюджетов бюджетной системы Российской Федерации</w:t>
      </w:r>
      <w:proofErr w:type="gramEnd"/>
      <w:r>
        <w:rPr>
          <w:sz w:val="28"/>
        </w:rPr>
        <w:t>.</w:t>
      </w:r>
    </w:p>
    <w:p w:rsidR="00AE3175" w:rsidRDefault="00AE3175" w:rsidP="00AE3175">
      <w:pPr>
        <w:ind w:firstLine="709"/>
        <w:jc w:val="both"/>
        <w:rPr>
          <w:sz w:val="28"/>
        </w:rPr>
      </w:pPr>
      <w:r>
        <w:rPr>
          <w:sz w:val="28"/>
        </w:rPr>
        <w:t xml:space="preserve">2.3. Обеспечить возврат в областной бюджет остатков,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>
          <w:rPr>
            <w:rStyle w:val="ac"/>
            <w:color w:val="auto"/>
            <w:sz w:val="28"/>
            <w:u w:val="none"/>
          </w:rPr>
          <w:t>абзацем первым пункта 5 статьи 242</w:t>
        </w:r>
      </w:hyperlink>
      <w:r>
        <w:rPr>
          <w:sz w:val="28"/>
        </w:rPr>
        <w:t xml:space="preserve"> Бюджетного кодекса Российской Федерации.</w:t>
      </w:r>
    </w:p>
    <w:p w:rsidR="00AE3175" w:rsidRDefault="00AE3175" w:rsidP="00AE3175">
      <w:pPr>
        <w:pStyle w:val="ConsPlusNormal"/>
        <w:ind w:firstLine="709"/>
        <w:jc w:val="both"/>
      </w:pPr>
      <w:r>
        <w:t>2.</w:t>
      </w:r>
      <w:r>
        <w:rPr>
          <w:color w:val="020B22"/>
        </w:rPr>
        <w:t xml:space="preserve"> </w:t>
      </w:r>
      <w:r>
        <w:t>Пункт 7.1 изложить в редакции:</w:t>
      </w:r>
    </w:p>
    <w:p w:rsidR="00AE3175" w:rsidRDefault="00AE3175" w:rsidP="00AE3175">
      <w:pPr>
        <w:pStyle w:val="ConsPlusNormal"/>
        <w:ind w:firstLine="709"/>
        <w:jc w:val="both"/>
      </w:pPr>
      <w:r>
        <w:t>«7.1. В размерах, установленных Правительством Ростовской области для получателей средств областного бюджета по соответствующим направлениям расходов, – в договорах (муниципальных контрактах), финансовое обеспечение которых планируется осуществлять полностью или частично за счет целевых средств областного бюджета, если иные размеры авансовых платежей не установлены правовыми актами Правительства Ростовской области</w:t>
      </w:r>
      <w:proofErr w:type="gramStart"/>
      <w:r>
        <w:t>.».</w:t>
      </w:r>
      <w:proofErr w:type="gramEnd"/>
    </w:p>
    <w:p w:rsidR="00AE3175" w:rsidRDefault="00AE3175" w:rsidP="00AE3175">
      <w:pPr>
        <w:pStyle w:val="ConsPlusNormal"/>
        <w:ind w:firstLine="709"/>
        <w:jc w:val="both"/>
      </w:pPr>
      <w:r>
        <w:rPr>
          <w:color w:val="020B22"/>
          <w:highlight w:val="white"/>
        </w:rPr>
        <w:t>3. В подпункте 7.2.3 пункта 7 слова «</w:t>
      </w:r>
      <w:r>
        <w:t>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 и</w:t>
      </w:r>
      <w:r>
        <w:rPr>
          <w:color w:val="020B22"/>
          <w:highlight w:val="white"/>
        </w:rPr>
        <w:t>» заменить словами «</w:t>
      </w:r>
      <w:r>
        <w:t xml:space="preserve">об оказании услуг, связанных с обеспечением проезда на авиа-, железнодорожных и автомобильном </w:t>
      </w:r>
      <w:r>
        <w:lastRenderedPageBreak/>
        <w:t>транспорте, о приобретении</w:t>
      </w:r>
      <w:r>
        <w:rPr>
          <w:color w:val="020B22"/>
          <w:highlight w:val="white"/>
        </w:rPr>
        <w:t>».</w:t>
      </w:r>
    </w:p>
    <w:p w:rsidR="00AE3175" w:rsidRDefault="00AE3175" w:rsidP="00AE3175">
      <w:pPr>
        <w:pStyle w:val="ConsPlusNormal"/>
        <w:ind w:firstLine="709"/>
        <w:jc w:val="both"/>
      </w:pPr>
      <w:r>
        <w:t>4. Пункт 10</w:t>
      </w:r>
      <w:r>
        <w:rPr>
          <w:color w:val="020B22"/>
          <w:vertAlign w:val="superscript"/>
        </w:rPr>
        <w:t xml:space="preserve">1 </w:t>
      </w:r>
      <w:r>
        <w:t>изложить в редакции:</w:t>
      </w:r>
    </w:p>
    <w:p w:rsidR="00AE3175" w:rsidRDefault="00AE3175" w:rsidP="00AE3175">
      <w:pPr>
        <w:pStyle w:val="ConsPlusNormal"/>
        <w:ind w:firstLine="709"/>
        <w:jc w:val="both"/>
      </w:pPr>
      <w:r>
        <w:rPr>
          <w:color w:val="020B22"/>
          <w:highlight w:val="white"/>
        </w:rPr>
        <w:t>«</w:t>
      </w:r>
      <w:r>
        <w:t>13</w:t>
      </w:r>
      <w:r>
        <w:rPr>
          <w:color w:val="020B22"/>
          <w:vertAlign w:val="superscript"/>
        </w:rPr>
        <w:t>1</w:t>
      </w:r>
      <w:r>
        <w:rPr>
          <w:color w:val="020B22"/>
          <w:highlight w:val="white"/>
        </w:rPr>
        <w:t xml:space="preserve">. Положения подпунктов  3.4, 3.5 пункта 3 настоящего постановления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</w:t>
      </w:r>
      <w:r>
        <w:rPr>
          <w:szCs w:val="28"/>
        </w:rPr>
        <w:t>Рыбасовского сельского поселения</w:t>
      </w:r>
      <w:r>
        <w:rPr>
          <w:color w:val="020B22"/>
          <w:highlight w:val="white"/>
        </w:rPr>
        <w:t>, финансовое обеспечение которого осуществлялось на 2021 год и на плановый период 2022 и 2023 годов</w:t>
      </w:r>
      <w:proofErr w:type="gramStart"/>
      <w:r>
        <w:rPr>
          <w:color w:val="020B22"/>
          <w:highlight w:val="white"/>
        </w:rPr>
        <w:t>.»</w:t>
      </w:r>
      <w:r>
        <w:t>.</w:t>
      </w:r>
      <w:proofErr w:type="gramEnd"/>
    </w:p>
    <w:p w:rsidR="007F395D" w:rsidRDefault="00AE3175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17A0B94"/>
    <w:lvl w:ilvl="0" w:tplc="6B2CE978">
      <w:start w:val="1"/>
      <w:numFmt w:val="bullet"/>
      <w:lvlText w:val="О"/>
      <w:lvlJc w:val="left"/>
      <w:pPr>
        <w:ind w:left="0" w:firstLine="0"/>
      </w:pPr>
    </w:lvl>
    <w:lvl w:ilvl="1" w:tplc="682E128E">
      <w:start w:val="1"/>
      <w:numFmt w:val="bullet"/>
      <w:lvlText w:val="В"/>
      <w:lvlJc w:val="left"/>
      <w:pPr>
        <w:ind w:left="0" w:firstLine="0"/>
      </w:pPr>
    </w:lvl>
    <w:lvl w:ilvl="2" w:tplc="15780BE2">
      <w:start w:val="1"/>
      <w:numFmt w:val="bullet"/>
      <w:lvlText w:val="п"/>
      <w:lvlJc w:val="left"/>
      <w:pPr>
        <w:ind w:left="0" w:firstLine="0"/>
      </w:pPr>
    </w:lvl>
    <w:lvl w:ilvl="3" w:tplc="29E224B2">
      <w:start w:val="1"/>
      <w:numFmt w:val="bullet"/>
      <w:lvlText w:val="г."/>
      <w:lvlJc w:val="left"/>
      <w:pPr>
        <w:ind w:left="0" w:firstLine="0"/>
      </w:pPr>
    </w:lvl>
    <w:lvl w:ilvl="4" w:tplc="18E8EA4A">
      <w:numFmt w:val="decimal"/>
      <w:lvlText w:val=""/>
      <w:lvlJc w:val="left"/>
      <w:pPr>
        <w:ind w:left="0" w:firstLine="0"/>
      </w:pPr>
    </w:lvl>
    <w:lvl w:ilvl="5" w:tplc="DF403B5E">
      <w:numFmt w:val="decimal"/>
      <w:lvlText w:val=""/>
      <w:lvlJc w:val="left"/>
      <w:pPr>
        <w:ind w:left="0" w:firstLine="0"/>
      </w:pPr>
    </w:lvl>
    <w:lvl w:ilvl="6" w:tplc="FC8646DA">
      <w:numFmt w:val="decimal"/>
      <w:lvlText w:val=""/>
      <w:lvlJc w:val="left"/>
      <w:pPr>
        <w:ind w:left="0" w:firstLine="0"/>
      </w:pPr>
    </w:lvl>
    <w:lvl w:ilvl="7" w:tplc="9468CBCA">
      <w:numFmt w:val="decimal"/>
      <w:lvlText w:val=""/>
      <w:lvlJc w:val="left"/>
      <w:pPr>
        <w:ind w:left="0" w:firstLine="0"/>
      </w:pPr>
    </w:lvl>
    <w:lvl w:ilvl="8" w:tplc="8FAEA6E2">
      <w:numFmt w:val="decimal"/>
      <w:lvlText w:val=""/>
      <w:lvlJc w:val="left"/>
      <w:pPr>
        <w:ind w:left="0" w:firstLine="0"/>
      </w:pPr>
    </w:lvl>
  </w:abstractNum>
  <w:abstractNum w:abstractNumId="1">
    <w:nsid w:val="000072AE"/>
    <w:multiLevelType w:val="hybridMultilevel"/>
    <w:tmpl w:val="6770C58A"/>
    <w:lvl w:ilvl="0" w:tplc="EE9C666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E41C99E8">
      <w:numFmt w:val="decimal"/>
      <w:lvlText w:val=""/>
      <w:lvlJc w:val="left"/>
      <w:pPr>
        <w:ind w:left="0" w:firstLine="0"/>
      </w:pPr>
    </w:lvl>
    <w:lvl w:ilvl="2" w:tplc="BF941B48">
      <w:numFmt w:val="decimal"/>
      <w:lvlText w:val=""/>
      <w:lvlJc w:val="left"/>
      <w:pPr>
        <w:ind w:left="0" w:firstLine="0"/>
      </w:pPr>
    </w:lvl>
    <w:lvl w:ilvl="3" w:tplc="F95A9414">
      <w:numFmt w:val="decimal"/>
      <w:lvlText w:val=""/>
      <w:lvlJc w:val="left"/>
      <w:pPr>
        <w:ind w:left="0" w:firstLine="0"/>
      </w:pPr>
    </w:lvl>
    <w:lvl w:ilvl="4" w:tplc="33FE106C">
      <w:numFmt w:val="decimal"/>
      <w:lvlText w:val=""/>
      <w:lvlJc w:val="left"/>
      <w:pPr>
        <w:ind w:left="0" w:firstLine="0"/>
      </w:pPr>
    </w:lvl>
    <w:lvl w:ilvl="5" w:tplc="476C4A5A">
      <w:numFmt w:val="decimal"/>
      <w:lvlText w:val=""/>
      <w:lvlJc w:val="left"/>
      <w:pPr>
        <w:ind w:left="0" w:firstLine="0"/>
      </w:pPr>
    </w:lvl>
    <w:lvl w:ilvl="6" w:tplc="E90E6968">
      <w:numFmt w:val="decimal"/>
      <w:lvlText w:val=""/>
      <w:lvlJc w:val="left"/>
      <w:pPr>
        <w:ind w:left="0" w:firstLine="0"/>
      </w:pPr>
    </w:lvl>
    <w:lvl w:ilvl="7" w:tplc="202CAE98">
      <w:numFmt w:val="decimal"/>
      <w:lvlText w:val=""/>
      <w:lvlJc w:val="left"/>
      <w:pPr>
        <w:ind w:left="0" w:firstLine="0"/>
      </w:pPr>
    </w:lvl>
    <w:lvl w:ilvl="8" w:tplc="69F2C2B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0"/>
    <w:rsid w:val="003870C7"/>
    <w:rsid w:val="00504CD0"/>
    <w:rsid w:val="00AE3175"/>
    <w:rsid w:val="00F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E3175"/>
    <w:pPr>
      <w:suppressAutoHyphens/>
      <w:overflowPunct w:val="0"/>
      <w:autoSpaceDE w:val="0"/>
      <w:jc w:val="center"/>
    </w:pPr>
    <w:rPr>
      <w:bCs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AE317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AE317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AE31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AE3175"/>
    <w:pPr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AE31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locked/>
    <w:rsid w:val="00AE3175"/>
  </w:style>
  <w:style w:type="paragraph" w:styleId="aa">
    <w:name w:val="No Spacing"/>
    <w:link w:val="a9"/>
    <w:qFormat/>
    <w:rsid w:val="00AE3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3175"/>
    <w:pPr>
      <w:ind w:left="708"/>
    </w:pPr>
  </w:style>
  <w:style w:type="paragraph" w:customStyle="1" w:styleId="ConsPlusNormal">
    <w:name w:val="ConsPlusNormal"/>
    <w:rsid w:val="00AE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E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E3175"/>
    <w:pPr>
      <w:suppressAutoHyphens/>
      <w:overflowPunct w:val="0"/>
      <w:autoSpaceDE w:val="0"/>
      <w:jc w:val="center"/>
    </w:pPr>
    <w:rPr>
      <w:bCs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AE317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AE317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AE31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AE3175"/>
    <w:pPr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AE31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locked/>
    <w:rsid w:val="00AE3175"/>
  </w:style>
  <w:style w:type="paragraph" w:styleId="aa">
    <w:name w:val="No Spacing"/>
    <w:link w:val="a9"/>
    <w:qFormat/>
    <w:rsid w:val="00AE3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3175"/>
    <w:pPr>
      <w:ind w:left="708"/>
    </w:pPr>
  </w:style>
  <w:style w:type="paragraph" w:customStyle="1" w:styleId="ConsPlusNormal">
    <w:name w:val="ConsPlusNormal"/>
    <w:rsid w:val="00AE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E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8739A1EB0EFF959654DDD8F8E5792C2235325F84A93D220D873002BE205AF844235A41FCD9A41185B77C5B151025AF4921F1CB079734B3B93A60z6u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2022-07-05T08:55:00Z</cp:lastPrinted>
  <dcterms:created xsi:type="dcterms:W3CDTF">2022-07-05T08:55:00Z</dcterms:created>
  <dcterms:modified xsi:type="dcterms:W3CDTF">2022-07-05T08:55:00Z</dcterms:modified>
</cp:coreProperties>
</file>