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B" w:rsidRDefault="00C926FB" w:rsidP="00C926F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C926FB" w:rsidRDefault="00C926FB" w:rsidP="00C926F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Ростовская область</w:t>
      </w:r>
    </w:p>
    <w:p w:rsidR="00C926FB" w:rsidRDefault="00C926FB" w:rsidP="00C926F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Сальский район</w:t>
      </w:r>
    </w:p>
    <w:p w:rsidR="00C926FB" w:rsidRDefault="00C926FB" w:rsidP="00C926F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Рыбасовского сельского поселения</w:t>
      </w:r>
    </w:p>
    <w:p w:rsidR="00C926FB" w:rsidRDefault="00C926FB" w:rsidP="00C926FB">
      <w:pPr>
        <w:tabs>
          <w:tab w:val="left" w:pos="5475"/>
        </w:tabs>
      </w:pPr>
      <w:r>
        <w:rPr>
          <w:rFonts w:cs="Times New Roman"/>
          <w:b/>
        </w:rPr>
        <w:tab/>
      </w:r>
    </w:p>
    <w:p w:rsidR="00C926FB" w:rsidRDefault="00C926FB" w:rsidP="00C926FB">
      <w:pPr>
        <w:jc w:val="center"/>
        <w:rPr>
          <w:rFonts w:cs="Times New Roman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    <v:stroke joinstyle="miter" endcap="square"/>
              </v:line>
            </w:pict>
          </mc:Fallback>
        </mc:AlternateContent>
      </w:r>
    </w:p>
    <w:p w:rsidR="00C926FB" w:rsidRDefault="00C926FB" w:rsidP="00C926FB">
      <w:pPr>
        <w:pStyle w:val="1"/>
        <w:numPr>
          <w:ilvl w:val="0"/>
          <w:numId w:val="1"/>
        </w:numPr>
        <w:tabs>
          <w:tab w:val="num" w:pos="0"/>
        </w:tabs>
        <w:overflowPunct w:val="0"/>
        <w:autoSpaceDE w:val="0"/>
        <w:spacing w:line="240" w:lineRule="auto"/>
        <w:ind w:left="0" w:firstLine="0"/>
        <w:textAlignment w:val="baseline"/>
      </w:pPr>
      <w:r>
        <w:t>ПОСТАНОВЛЕНИЕ</w:t>
      </w:r>
    </w:p>
    <w:p w:rsidR="00C926FB" w:rsidRDefault="00C926FB" w:rsidP="00C926F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</w:p>
    <w:p w:rsidR="00C926FB" w:rsidRDefault="00C926FB" w:rsidP="00C926F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декабря 2021 г.                                                                                           № 102</w:t>
      </w:r>
    </w:p>
    <w:p w:rsidR="00C926FB" w:rsidRDefault="00C926FB" w:rsidP="00C926F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п. Рыбасово</w:t>
      </w:r>
    </w:p>
    <w:p w:rsidR="00C926FB" w:rsidRDefault="00C926FB" w:rsidP="00C926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6"/>
      </w:tblGrid>
      <w:tr w:rsidR="00C926FB" w:rsidTr="00C926FB">
        <w:trPr>
          <w:trHeight w:val="1470"/>
        </w:trPr>
        <w:tc>
          <w:tcPr>
            <w:tcW w:w="5986" w:type="dxa"/>
          </w:tcPr>
          <w:p w:rsidR="00C926FB" w:rsidRDefault="00C926FB">
            <w:pPr>
              <w:jc w:val="both"/>
              <w:rPr>
                <w:bCs/>
                <w:sz w:val="28"/>
                <w:szCs w:val="28"/>
              </w:rPr>
            </w:pPr>
          </w:p>
          <w:p w:rsidR="00C926FB" w:rsidRDefault="00C926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Pr="00C926FB">
              <w:rPr>
                <w:bCs/>
                <w:sz w:val="28"/>
                <w:szCs w:val="28"/>
              </w:rPr>
              <w:t xml:space="preserve">Положения </w:t>
            </w:r>
            <w:hyperlink r:id="rId8" w:anchor="Par30" w:tooltip="ПОЛОЖЕНИЕ" w:history="1">
              <w:r w:rsidRPr="00C926FB">
                <w:rPr>
                  <w:rStyle w:val="a8"/>
                  <w:color w:val="auto"/>
                  <w:sz w:val="28"/>
                  <w:szCs w:val="28"/>
                  <w:u w:val="none"/>
                </w:rPr>
                <w:t>о порядке</w:t>
              </w:r>
              <w:r w:rsidRPr="00C926FB">
                <w:rPr>
                  <w:rStyle w:val="a8"/>
                  <w:color w:val="auto"/>
                  <w:sz w:val="28"/>
                  <w:szCs w:val="28"/>
                </w:rPr>
                <w:t xml:space="preserve"> </w:t>
              </w:r>
            </w:hyperlink>
            <w:r>
              <w:rPr>
                <w:sz w:val="28"/>
                <w:szCs w:val="28"/>
              </w:rPr>
              <w:t>ознакомления пользователей информации с информацией о деятельности органов местного самоуправления муниципального образования «Рыбасовское сельское поселение» в занимаемых ими помещениях</w:t>
            </w:r>
          </w:p>
        </w:tc>
        <w:bookmarkStart w:id="0" w:name="_GoBack"/>
        <w:bookmarkEnd w:id="0"/>
      </w:tr>
    </w:tbl>
    <w:p w:rsidR="00C926FB" w:rsidRDefault="00C926FB" w:rsidP="00C926FB">
      <w:pPr>
        <w:pStyle w:val="a5"/>
        <w:tabs>
          <w:tab w:val="left" w:pos="708"/>
        </w:tabs>
        <w:jc w:val="center"/>
        <w:rPr>
          <w:lang w:val="ru-RU"/>
        </w:rPr>
      </w:pPr>
    </w:p>
    <w:p w:rsidR="00C926FB" w:rsidRDefault="00C926FB" w:rsidP="00C926F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26FB" w:rsidRDefault="00C926FB" w:rsidP="00C92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9 февраля 2009 года № 8-ФЗ «Об обеспечении доступа к информации о деятельности государственных органов и органов местного самоуправления», с 31 статьей Устава муниципального образования «Рыбасовское сельское поселение,</w:t>
      </w:r>
    </w:p>
    <w:p w:rsidR="00C926FB" w:rsidRDefault="00C926FB" w:rsidP="00C92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26FB" w:rsidRDefault="00C926FB" w:rsidP="00C926F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0" w:tooltip="ПОЛОЖЕНИЕ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Положение о порядке </w:t>
        </w:r>
      </w:hyperlink>
      <w:r>
        <w:rPr>
          <w:rFonts w:ascii="Times New Roman" w:hAnsi="Times New Roman" w:cs="Times New Roman"/>
          <w:sz w:val="28"/>
          <w:szCs w:val="28"/>
        </w:rPr>
        <w:t>ознакомления пользователей информации с информацией о деятельности органов местного самоуправления муниципального образования «Рыбасовское сельское поселение» в занимаемых ими помещениях (прилагается).</w:t>
      </w:r>
    </w:p>
    <w:p w:rsidR="00C926FB" w:rsidRDefault="00C926FB" w:rsidP="00C926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Настоящее </w:t>
      </w:r>
      <w:r>
        <w:rPr>
          <w:kern w:val="2"/>
          <w:sz w:val="28"/>
          <w:szCs w:val="28"/>
        </w:rPr>
        <w:t>постановление вступает в силу после его официального опубликования.</w:t>
      </w:r>
    </w:p>
    <w:p w:rsidR="00C926FB" w:rsidRDefault="00C926FB" w:rsidP="00C926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Контроль за исполнение настоящего постановления оставляю за собой.</w:t>
      </w: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C926FB" w:rsidRDefault="00C926FB" w:rsidP="00C926F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 сельского поселения                                          А.П. Неберикутин</w:t>
      </w:r>
    </w:p>
    <w:p w:rsidR="00C926FB" w:rsidRDefault="00C926FB" w:rsidP="00C926FB">
      <w:pPr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rPr>
          <w:kern w:val="2"/>
          <w:sz w:val="28"/>
          <w:szCs w:val="28"/>
        </w:rPr>
      </w:pP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1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 сельского поселения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28.12.2021г. № 102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</w:p>
    <w:p w:rsidR="00C926FB" w:rsidRDefault="00C926FB" w:rsidP="00C926FB">
      <w:pPr>
        <w:jc w:val="center"/>
        <w:rPr>
          <w:b/>
          <w:sz w:val="28"/>
          <w:szCs w:val="28"/>
        </w:rPr>
      </w:pPr>
      <w:bookmarkStart w:id="1" w:name="Par25"/>
      <w:bookmarkEnd w:id="1"/>
    </w:p>
    <w:p w:rsidR="00C926FB" w:rsidRDefault="00C926FB" w:rsidP="00C9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ПОРЯДКЕ ОЗНАКОМЛЕНИЯ ПОЛЬЗОВАТЕЛЕЙ ИНФОРМАЦИЕЙ</w:t>
      </w:r>
      <w:r>
        <w:rPr>
          <w:b/>
          <w:sz w:val="28"/>
          <w:szCs w:val="28"/>
        </w:rPr>
        <w:br/>
        <w:t>С ИНФОРМАЦИЕЙ О ДЕЯТЕЛЬНОСТИ АДМИНИСТРАЦИИ РЫБАСОВСКОГО СЕЛЬСКОГО ПОСЕЛЕНИЯ</w:t>
      </w:r>
    </w:p>
    <w:p w:rsidR="00C926FB" w:rsidRDefault="00C926FB" w:rsidP="00C9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ЗАНИМАЕМЫХ ЕЙ ПОМЕЩЕНИЯХ</w:t>
      </w:r>
    </w:p>
    <w:p w:rsidR="00C926FB" w:rsidRDefault="00C926FB" w:rsidP="00C926FB">
      <w:pPr>
        <w:jc w:val="center"/>
        <w:rPr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C926FB" w:rsidRDefault="00C926FB" w:rsidP="00C926FB">
      <w:pPr>
        <w:jc w:val="center"/>
        <w:rPr>
          <w:sz w:val="28"/>
          <w:szCs w:val="28"/>
        </w:rPr>
      </w:pP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деятельности администрации  Рыбасовского сельского поселения (далее - администрация поселения)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занимаемых ей помещениях.</w:t>
      </w:r>
    </w:p>
    <w:p w:rsidR="00C926FB" w:rsidRDefault="00C926FB" w:rsidP="00C926FB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пользователей информацией с информацией о деятельности администрации  поселения  осуществляется в помещениях, занимаемых администрацией поселения должностным лицом,  уполномоченным распоряжением администрации Рыбасовского сельского поселения (далее – лицо, ответственное за ознакомление).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производится ознакомление пользователей информацией с информацией о деятельности  администрации  поселения в отношении: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поселения в занимаемых ей помещениях обеспечивает в порядке и сроки, предусмотренные настоящим Положением, иными правовыми актами Рыбасовского сельского поселения: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информацией с информацией о деятельности  администрации поселения в занимаемых ей помещениях в устной форме;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информацией с документированной информацией о деятельности администрации  поселения, включенной в фонд общедоступной информации о деятельности администрации поселения (далее – фонд), сформированный в порядке, предусмотренном приложением 1 к настоящему Положению;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ознакомление пользователей информацией с документированной информацией о деятельности администрации поселения, не включенной в фонд.</w:t>
      </w:r>
    </w:p>
    <w:p w:rsidR="00C926FB" w:rsidRDefault="00C926FB" w:rsidP="00C926FB">
      <w:pPr>
        <w:jc w:val="center"/>
        <w:rPr>
          <w:b/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ознакомления пользователей информацией с информацией о деятельности администрации  поселения в устной форме</w:t>
      </w:r>
    </w:p>
    <w:p w:rsidR="00C926FB" w:rsidRDefault="00C926FB" w:rsidP="00C926FB">
      <w:pPr>
        <w:jc w:val="center"/>
        <w:rPr>
          <w:sz w:val="28"/>
          <w:szCs w:val="28"/>
        </w:rPr>
      </w:pP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с правовыми актами администрации поселения, определяющими режим работы  администрации  поселения.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поселения.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7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администрации поселения.</w:t>
      </w:r>
    </w:p>
    <w:p w:rsidR="00C926FB" w:rsidRDefault="00C926FB" w:rsidP="00C926FB">
      <w:pPr>
        <w:jc w:val="both"/>
        <w:rPr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ознакомления пользователей информацией</w:t>
      </w:r>
      <w:r>
        <w:rPr>
          <w:sz w:val="28"/>
          <w:szCs w:val="28"/>
        </w:rPr>
        <w:br/>
        <w:t>с документированной информацией о деятельности администрации поселения, включенной в фонд</w:t>
      </w:r>
    </w:p>
    <w:p w:rsidR="00C926FB" w:rsidRDefault="00C926FB" w:rsidP="00C926FB">
      <w:pPr>
        <w:jc w:val="center"/>
        <w:rPr>
          <w:sz w:val="28"/>
          <w:szCs w:val="28"/>
        </w:rPr>
      </w:pP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>
        <w:rPr>
          <w:sz w:val="28"/>
          <w:szCs w:val="28"/>
        </w:rPr>
        <w:t xml:space="preserve"> фонду).</w:t>
      </w:r>
    </w:p>
    <w:p w:rsidR="00C926FB" w:rsidRDefault="00C926FB" w:rsidP="00C92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В целях ознакомления пользователей информацией с документами, включенными в состав фонда, на официальном сайте администрации Рыбасовского сельского поселения в информационно-телекоммуникационной сети «Интернет» обеспечивается возможность бесплатного поиска и воспроизведения документов, включенных в состав фонда.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Доступ пользователей информацией к документам, включенным в состав фонда, способами, предусмотренными пунктами 10 и 11 настоящего Положения, осуществляется бесплатно.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Порядок ознакомления пользователей информацией</w:t>
      </w:r>
      <w:r>
        <w:rPr>
          <w:sz w:val="28"/>
          <w:szCs w:val="28"/>
        </w:rPr>
        <w:br/>
        <w:t>с документированной информацией о деятельности администрации поселения, не включенной в фонд</w:t>
      </w:r>
    </w:p>
    <w:p w:rsidR="00C926FB" w:rsidRDefault="00C926FB" w:rsidP="00C926FB">
      <w:pPr>
        <w:jc w:val="center"/>
        <w:rPr>
          <w:sz w:val="28"/>
          <w:szCs w:val="28"/>
        </w:rPr>
      </w:pP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поселения, не включенной в фонд, информацией, которая в соответствии с пунктами 8-9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документированной информацией о деятельности администрации поселения осуществляется путем обращения к лицу, ответственному за ознакомление, с письменным заявлением на имя главы Рыбасовского сельского поселения о предоставлении для ознакомления с копией документа, содержащей информацию о деятельности администрации поселения (далее – заявление).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заявлении указываются: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Заявление подается лично заявителем лицу, ответственному за ознакомление.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C926FB" w:rsidRDefault="00C926FB" w:rsidP="00C926F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администрации поселения, а также оценку их соответствия требованиям, предусмотренным пунктом 4 настоящего Положения.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C926FB" w:rsidRDefault="00C926FB" w:rsidP="00C926F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Решение, предусмотренное подпунктом 2 пункта 18 настоящего Положения, принимается в следующих случаях: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администрации поселения;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случае принятия решения, предусмотренного подпунктом 1 пункта 18 настоящего Положения, лицо, ответственное за ознакомление, не позднее окончания срока, предусмотренного пунктом 16 настоящего Положения, изготавливает копию запрашиваемого пользователем </w:t>
      </w:r>
      <w:r>
        <w:rPr>
          <w:sz w:val="28"/>
          <w:szCs w:val="28"/>
        </w:rPr>
        <w:lastRenderedPageBreak/>
        <w:t>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принятия решения, предусмотренного подпунктом 2 пункта 18 настоящего Положения, лицо, ответственное за ознакомление, не позднее окончания срока, предусмотренного пунктом 16 настоящего Положения, сообщает заявителю о принятом решении и об основаниях его принятия.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администрации поселения, в рабочее время в соответствии с правовыми актами администрации поселения, определяющими режим работы указанного органа и (или) его структурных подразделений.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C926FB" w:rsidRDefault="00C926FB" w:rsidP="00C926FB">
      <w:pPr>
        <w:suppressAutoHyphens w:val="0"/>
        <w:rPr>
          <w:sz w:val="28"/>
          <w:szCs w:val="28"/>
        </w:rPr>
        <w:sectPr w:rsidR="00C926F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2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 сельского поселения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28.12.2021г. № 102</w:t>
      </w:r>
    </w:p>
    <w:p w:rsidR="00C926FB" w:rsidRDefault="00C926FB" w:rsidP="00C926FB">
      <w:pPr>
        <w:ind w:left="4536"/>
        <w:rPr>
          <w:b/>
          <w:sz w:val="28"/>
          <w:szCs w:val="28"/>
        </w:rPr>
      </w:pPr>
    </w:p>
    <w:p w:rsidR="00C926FB" w:rsidRDefault="00C926FB" w:rsidP="00C926FB">
      <w:pPr>
        <w:jc w:val="center"/>
        <w:rPr>
          <w:b/>
          <w:sz w:val="28"/>
          <w:szCs w:val="28"/>
        </w:rPr>
      </w:pPr>
    </w:p>
    <w:p w:rsidR="00C926FB" w:rsidRDefault="00C926FB" w:rsidP="00C9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ФОРМИРОВАНИЯ ФОНДА ОБЩЕДОСТУПНОЙ ИНФОРМАЦИИ</w:t>
      </w:r>
      <w:r>
        <w:rPr>
          <w:b/>
          <w:sz w:val="28"/>
          <w:szCs w:val="28"/>
        </w:rPr>
        <w:br/>
        <w:t>О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РЫБАСОВСКОГО СЕЛЬСКОГО ПОСЕЛЕНИЯ, А ТАКЖЕ ОРГАНИЗАЦИИ ДОСТУПА К ДОКУМЕНТАМ, ВКЛЮЧЕННЫМ В УКАЗАННЫЙ ФОНД</w:t>
      </w:r>
    </w:p>
    <w:p w:rsidR="00C926FB" w:rsidRDefault="00C926FB" w:rsidP="00C9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Порядок)</w:t>
      </w: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C926FB" w:rsidRDefault="00C926FB" w:rsidP="00C926FB">
      <w:pPr>
        <w:jc w:val="both"/>
        <w:rPr>
          <w:sz w:val="28"/>
          <w:szCs w:val="28"/>
        </w:rPr>
      </w:pP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формирования фонда общедоступной информации о деятельности администрации  Рыбасовского сельского поселения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(далее – фонд;  </w:t>
      </w:r>
      <w:r>
        <w:rPr>
          <w:sz w:val="28"/>
          <w:szCs w:val="28"/>
        </w:rPr>
        <w:t>администрация поселения).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Фонд представляет собой организационно упорядоченную совокупность электронных документов, содержащих информацию о деятельности администрации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фонда обеспечивается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поселения, уполномоченным  распоряжением администрации Рыбасовского сельского поселения (далее – информатор).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Информатор несет ответственность за своевременность включения информации о деятельности администрации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Рыбасовского сельского поселения из числа должностных лиц администрации поселения, уполномоченных на учет и (или) хранение документов, определяет должностных лиц, уполномоченных на предоставление информации о деятельности администрации поселения информатору для ее включения в состав фонда (далее – уполномоченные должностные лица).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поселения информатору.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2" w:name="Par80"/>
      <w:bookmarkEnd w:id="2"/>
      <w:r>
        <w:rPr>
          <w:sz w:val="28"/>
          <w:szCs w:val="28"/>
        </w:rPr>
        <w:t xml:space="preserve">5. Формирование фонда осуществляется за счет средств бюджета Рыбасовского сельского поселения (далее – местный бюджет). 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Плата за ознакомление с информацией о деятельности администрации поселения с пользователей информацией не взимается.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Состав фонда</w:t>
      </w:r>
    </w:p>
    <w:p w:rsidR="00C926FB" w:rsidRDefault="00C926FB" w:rsidP="00C926FB">
      <w:pPr>
        <w:jc w:val="both"/>
        <w:rPr>
          <w:sz w:val="28"/>
          <w:szCs w:val="28"/>
        </w:rPr>
      </w:pP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Формирование фонда осуществляется посредством включения в его состав, учета и хранения следующих документов: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3" w:name="Par81"/>
      <w:bookmarkEnd w:id="3"/>
      <w:r>
        <w:rPr>
          <w:sz w:val="28"/>
          <w:szCs w:val="28"/>
        </w:rPr>
        <w:t>1) Муниципальные правовые акты, изданные администрации поселения,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проектов муниципальных правовых актов;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муниципальные правовые акты, устанавливающие порядок планирования деятельности администрации поселения, принятия проектов муниципальных актов;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акты о назначении на должность и освобождения от должности главы поселения; 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ежегодные отчеты о результатах деятельности администрации поселения;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территориального планирования;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стенограммы и протоколы, оформляемые по итогам заседаний (совещаний) администрации поселения;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4" w:name="Par113"/>
      <w:bookmarkStart w:id="5" w:name="Par115"/>
      <w:bookmarkEnd w:id="4"/>
      <w:bookmarkEnd w:id="5"/>
      <w:r>
        <w:rPr>
          <w:sz w:val="28"/>
          <w:szCs w:val="28"/>
        </w:rPr>
        <w:t>9) аудио- и видеозаписи заседаний (совещаний) администрации поселения;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тексты официальных выступлений и заявлений главы поселения и заместителей главы поселения;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аналитические доклады и обзоры информационного характера о деятельности администрации поселения;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документы стратегического планирования администрации поселения, их проекты.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6" w:name="Par175"/>
      <w:bookmarkStart w:id="7" w:name="Par129"/>
      <w:bookmarkEnd w:id="6"/>
      <w:bookmarkEnd w:id="7"/>
      <w:r>
        <w:rPr>
          <w:sz w:val="28"/>
          <w:szCs w:val="28"/>
        </w:rPr>
        <w:t>8. В фонд не подлежат включению документы: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содержащие информацию о деятельности администрации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8" w:name="Par131"/>
      <w:bookmarkEnd w:id="8"/>
      <w:r>
        <w:rPr>
          <w:sz w:val="28"/>
          <w:szCs w:val="28"/>
        </w:rPr>
        <w:t>2) содержащие персональные данные (за исключением персональных данных главы поселения);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правовые акты, изданные администрации поселения </w:t>
      </w:r>
      <w:r>
        <w:rPr>
          <w:kern w:val="2"/>
          <w:sz w:val="28"/>
          <w:szCs w:val="28"/>
        </w:rPr>
        <w:t xml:space="preserve">по вопросам кадрового, финансового, материально-технического обеспечения деятельности </w:t>
      </w:r>
      <w:r>
        <w:rPr>
          <w:sz w:val="28"/>
          <w:szCs w:val="28"/>
        </w:rPr>
        <w:t>администрации поселения</w:t>
      </w:r>
      <w:r>
        <w:rPr>
          <w:kern w:val="2"/>
          <w:sz w:val="28"/>
          <w:szCs w:val="28"/>
        </w:rPr>
        <w:t>.</w:t>
      </w:r>
    </w:p>
    <w:p w:rsidR="00C926FB" w:rsidRDefault="00C926FB" w:rsidP="00C926FB">
      <w:pPr>
        <w:jc w:val="center"/>
        <w:rPr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формирования фонда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9" w:name="Par132"/>
      <w:bookmarkEnd w:id="9"/>
      <w:proofErr w:type="gramStart"/>
      <w:r>
        <w:rPr>
          <w:sz w:val="28"/>
          <w:szCs w:val="28"/>
        </w:rPr>
        <w:t xml:space="preserve">Если документ, который в соответствии с пунктами 7–8 настоящего Порядка подлежит включению в состав фонда, поступил к уполномоченному </w:t>
      </w:r>
      <w:r>
        <w:rPr>
          <w:sz w:val="28"/>
          <w:szCs w:val="28"/>
        </w:rPr>
        <w:lastRenderedPageBreak/>
        <w:t>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>
        <w:rPr>
          <w:sz w:val="28"/>
          <w:szCs w:val="28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10" w:name="Par133"/>
      <w:bookmarkEnd w:id="10"/>
      <w:r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поступившего документа в состав фонда.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Решение о 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 не предусмотрен пунктом 7 настоящего Порядка;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предусмотрен пунктом 8 настоящего Порядка;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11" w:name="Par137"/>
      <w:bookmarkEnd w:id="11"/>
      <w:r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12" w:name="Par139"/>
      <w:bookmarkEnd w:id="12"/>
      <w:r>
        <w:rPr>
          <w:sz w:val="28"/>
          <w:szCs w:val="28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Должностное лицо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поселения,  уполномоченное распоряжением администрации поселения, 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13" w:name="Par143"/>
      <w:bookmarkEnd w:id="13"/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поселения, предусмотренное пунктом 14 настоящего </w:t>
      </w:r>
      <w:r>
        <w:rPr>
          <w:sz w:val="28"/>
          <w:szCs w:val="28"/>
        </w:rPr>
        <w:lastRenderedPageBreak/>
        <w:t>Порядка, о необходимости исключения документа из соответствующей информационно-поисковой системы.</w:t>
      </w:r>
      <w:proofErr w:type="gramEnd"/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</w:t>
      </w:r>
      <w:proofErr w:type="gramEnd"/>
      <w:r>
        <w:rPr>
          <w:sz w:val="28"/>
          <w:szCs w:val="28"/>
        </w:rPr>
        <w:t xml:space="preserve"> уполномоченное должностное лицо, от которого поступил соответствующий документ.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bookmarkStart w:id="14" w:name="Par147"/>
      <w:bookmarkEnd w:id="14"/>
      <w:r>
        <w:rPr>
          <w:sz w:val="28"/>
          <w:szCs w:val="28"/>
        </w:rPr>
        <w:t>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C926FB" w:rsidRDefault="00C926FB" w:rsidP="00C926FB">
      <w:pPr>
        <w:tabs>
          <w:tab w:val="left" w:pos="360"/>
        </w:tabs>
        <w:jc w:val="both"/>
        <w:rPr>
          <w:sz w:val="28"/>
          <w:szCs w:val="28"/>
        </w:rPr>
      </w:pPr>
    </w:p>
    <w:p w:rsidR="00C926FB" w:rsidRDefault="00C926FB" w:rsidP="00C92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Порядок организации доступа к документам, включенным в фонд</w:t>
      </w:r>
    </w:p>
    <w:p w:rsidR="00C926FB" w:rsidRDefault="00C926FB" w:rsidP="00C926FB">
      <w:pPr>
        <w:jc w:val="both"/>
        <w:rPr>
          <w:sz w:val="28"/>
          <w:szCs w:val="28"/>
        </w:rPr>
      </w:pPr>
    </w:p>
    <w:p w:rsidR="00C926FB" w:rsidRDefault="00C926FB" w:rsidP="00C926F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поселения. Пункты подключения могут также быть размещены в помещениях муниципальных библиотек, муниципального архива.</w:t>
      </w:r>
    </w:p>
    <w:p w:rsidR="00C926FB" w:rsidRDefault="00C926FB" w:rsidP="00C926F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должностными лицами администрации поселения.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</w:t>
      </w:r>
      <w:r>
        <w:rPr>
          <w:sz w:val="28"/>
          <w:szCs w:val="28"/>
        </w:rPr>
        <w:lastRenderedPageBreak/>
        <w:t>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местах установки пункта подключения размещаются следующая информация: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Места установки пункта подключения оборудуются: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стульями и столами;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 поселения  и не включенных в состав фонда;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канцелярскими принадлежностями.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поселения,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C926FB" w:rsidRDefault="00C926FB" w:rsidP="00C9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C926FB" w:rsidRDefault="00C926FB" w:rsidP="00C926FB">
      <w:pPr>
        <w:ind w:firstLine="540"/>
        <w:jc w:val="both"/>
        <w:rPr>
          <w:sz w:val="22"/>
          <w:szCs w:val="22"/>
        </w:rPr>
      </w:pPr>
    </w:p>
    <w:p w:rsidR="00C926FB" w:rsidRDefault="00C926FB" w:rsidP="00C926FB">
      <w:pPr>
        <w:suppressAutoHyphens w:val="0"/>
        <w:rPr>
          <w:sz w:val="22"/>
          <w:szCs w:val="22"/>
        </w:rPr>
        <w:sectPr w:rsidR="00C926F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3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 сельского поселения</w:t>
      </w:r>
    </w:p>
    <w:p w:rsidR="00C926FB" w:rsidRDefault="00C926FB" w:rsidP="00C926F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28.12.2021г. № 102</w:t>
      </w:r>
    </w:p>
    <w:p w:rsidR="00C926FB" w:rsidRDefault="00C926FB" w:rsidP="00C926FB">
      <w:pPr>
        <w:ind w:left="9072"/>
        <w:rPr>
          <w:b/>
          <w:sz w:val="28"/>
          <w:szCs w:val="28"/>
        </w:rPr>
      </w:pPr>
    </w:p>
    <w:p w:rsidR="00C926FB" w:rsidRDefault="00C926FB" w:rsidP="00C926FB">
      <w:pPr>
        <w:jc w:val="center"/>
        <w:rPr>
          <w:b/>
        </w:rPr>
      </w:pPr>
      <w:r>
        <w:rPr>
          <w:b/>
        </w:rPr>
        <w:t>Журнал</w:t>
      </w:r>
      <w:r>
        <w:rPr>
          <w:b/>
        </w:rPr>
        <w:br/>
        <w:t>предоставления пользователям информацией копий документов, содержащих информацию о деятельности администрации Рыбасовского сельского поселения</w:t>
      </w:r>
    </w:p>
    <w:p w:rsidR="00C926FB" w:rsidRDefault="00C926FB" w:rsidP="00C926FB">
      <w:pPr>
        <w:jc w:val="center"/>
      </w:pPr>
    </w:p>
    <w:tbl>
      <w:tblPr>
        <w:tblW w:w="15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26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C926FB" w:rsidTr="00C926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Дата поступления заявления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  <w:r>
              <w:t>Заявитель</w:t>
            </w:r>
            <w:r>
              <w:rPr>
                <w:rStyle w:val="a7"/>
              </w:rPr>
              <w:footnoteReference w:id="2"/>
            </w:r>
          </w:p>
          <w:p w:rsidR="00C926FB" w:rsidRDefault="00C926F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Причина отказа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Дата отправки копий запрашиваемых документов по почте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FB" w:rsidRDefault="00C926FB">
            <w:pPr>
              <w:jc w:val="center"/>
            </w:pPr>
            <w:r>
              <w:t>Исполнитель</w:t>
            </w:r>
            <w:r>
              <w:rPr>
                <w:rStyle w:val="a7"/>
              </w:rPr>
              <w:footnoteReference w:id="4"/>
            </w:r>
          </w:p>
        </w:tc>
      </w:tr>
      <w:tr w:rsidR="00C926FB" w:rsidTr="00C926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B" w:rsidRDefault="00C926FB">
            <w:pPr>
              <w:jc w:val="center"/>
            </w:pPr>
          </w:p>
        </w:tc>
      </w:tr>
    </w:tbl>
    <w:p w:rsidR="00C926FB" w:rsidRDefault="00C926FB" w:rsidP="00C926FB"/>
    <w:p w:rsidR="00C926FB" w:rsidRDefault="00C926FB" w:rsidP="00C926FB">
      <w:pPr>
        <w:jc w:val="center"/>
        <w:rPr>
          <w:rFonts w:cs="Times New Roman"/>
          <w:sz w:val="28"/>
          <w:szCs w:val="28"/>
        </w:rPr>
      </w:pPr>
    </w:p>
    <w:p w:rsidR="007F395D" w:rsidRDefault="0031714B"/>
    <w:sectPr w:rsidR="007F395D" w:rsidSect="00C92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4B" w:rsidRDefault="0031714B" w:rsidP="00C926FB">
      <w:r>
        <w:separator/>
      </w:r>
    </w:p>
  </w:endnote>
  <w:endnote w:type="continuationSeparator" w:id="0">
    <w:p w:rsidR="0031714B" w:rsidRDefault="0031714B" w:rsidP="00C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4B" w:rsidRDefault="0031714B" w:rsidP="00C926FB">
      <w:r>
        <w:separator/>
      </w:r>
    </w:p>
  </w:footnote>
  <w:footnote w:type="continuationSeparator" w:id="0">
    <w:p w:rsidR="0031714B" w:rsidRDefault="0031714B" w:rsidP="00C926FB">
      <w:r>
        <w:continuationSeparator/>
      </w:r>
    </w:p>
  </w:footnote>
  <w:footnote w:id="1">
    <w:p w:rsidR="00C926FB" w:rsidRDefault="00C926FB" w:rsidP="00C926FB">
      <w:pPr>
        <w:pStyle w:val="a4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поселения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заявления о предоставлении копий документов, содержащих информацию о деятельности администрации поселения.</w:t>
      </w:r>
    </w:p>
  </w:footnote>
  <w:footnote w:id="2">
    <w:p w:rsidR="00C926FB" w:rsidRDefault="00C926FB" w:rsidP="00C926FB">
      <w:pPr>
        <w:pStyle w:val="a4"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поселения.</w:t>
      </w:r>
      <w:proofErr w:type="gramEnd"/>
      <w:r>
        <w:rPr>
          <w:rFonts w:ascii="Times New Roman" w:hAnsi="Times New Roman" w:cs="Times New Roman"/>
        </w:rPr>
        <w:t xml:space="preserve"> Также может указываться законный представитель заявителя. </w:t>
      </w:r>
    </w:p>
  </w:footnote>
  <w:footnote w:id="3">
    <w:p w:rsidR="00C926FB" w:rsidRDefault="00C926FB" w:rsidP="00C926FB">
      <w:pPr>
        <w:tabs>
          <w:tab w:val="left" w:pos="0"/>
        </w:tabs>
        <w:ind w:firstLine="540"/>
        <w:jc w:val="both"/>
        <w:rPr>
          <w:rFonts w:cs="Times New Roman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В случае отказа в предоставлении копий запрашиваемых документов о деятельности администрации поселения указывается причина отказа в предоставлении копий запрашиваемых документов о деятельности администрации поселения. </w:t>
      </w:r>
    </w:p>
  </w:footnote>
  <w:footnote w:id="4">
    <w:p w:rsidR="00C926FB" w:rsidRDefault="00C926FB" w:rsidP="00C926FB">
      <w:pPr>
        <w:pStyle w:val="a4"/>
        <w:tabs>
          <w:tab w:val="left" w:pos="0"/>
        </w:tabs>
        <w:ind w:firstLine="540"/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лицо, ответственное за ознакомление пользователей информации с информацией о деятельности администрации поселения.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9"/>
    <w:rsid w:val="0031714B"/>
    <w:rsid w:val="003870C7"/>
    <w:rsid w:val="00504CD0"/>
    <w:rsid w:val="00A63C49"/>
    <w:rsid w:val="00C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6FB"/>
    <w:pPr>
      <w:keepNext/>
      <w:numPr>
        <w:numId w:val="2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FB"/>
    <w:rPr>
      <w:rFonts w:ascii="AG Souvenir" w:eastAsia="Times New Roman" w:hAnsi="AG Souvenir" w:cs="Calibri"/>
      <w:b/>
      <w:spacing w:val="38"/>
      <w:sz w:val="28"/>
      <w:szCs w:val="20"/>
      <w:lang w:val="x-none" w:eastAsia="ru-RU"/>
    </w:rPr>
  </w:style>
  <w:style w:type="character" w:customStyle="1" w:styleId="a3">
    <w:name w:val="Текст сноски Знак"/>
    <w:aliases w:val="Знак Знак1"/>
    <w:basedOn w:val="a0"/>
    <w:link w:val="a4"/>
    <w:semiHidden/>
    <w:locked/>
    <w:rsid w:val="00C926FB"/>
    <w:rPr>
      <w:rFonts w:ascii="Calibri" w:eastAsia="Calibri" w:hAnsi="Calibri" w:cs="Calibri"/>
    </w:rPr>
  </w:style>
  <w:style w:type="paragraph" w:styleId="a4">
    <w:name w:val="footnote text"/>
    <w:aliases w:val="Знак"/>
    <w:basedOn w:val="a"/>
    <w:link w:val="a3"/>
    <w:semiHidden/>
    <w:unhideWhenUsed/>
    <w:rsid w:val="00C926FB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926FB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26FB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926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C92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C926F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C92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6FB"/>
    <w:pPr>
      <w:keepNext/>
      <w:numPr>
        <w:numId w:val="2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FB"/>
    <w:rPr>
      <w:rFonts w:ascii="AG Souvenir" w:eastAsia="Times New Roman" w:hAnsi="AG Souvenir" w:cs="Calibri"/>
      <w:b/>
      <w:spacing w:val="38"/>
      <w:sz w:val="28"/>
      <w:szCs w:val="20"/>
      <w:lang w:val="x-none" w:eastAsia="ru-RU"/>
    </w:rPr>
  </w:style>
  <w:style w:type="character" w:customStyle="1" w:styleId="a3">
    <w:name w:val="Текст сноски Знак"/>
    <w:aliases w:val="Знак Знак1"/>
    <w:basedOn w:val="a0"/>
    <w:link w:val="a4"/>
    <w:semiHidden/>
    <w:locked/>
    <w:rsid w:val="00C926FB"/>
    <w:rPr>
      <w:rFonts w:ascii="Calibri" w:eastAsia="Calibri" w:hAnsi="Calibri" w:cs="Calibri"/>
    </w:rPr>
  </w:style>
  <w:style w:type="paragraph" w:styleId="a4">
    <w:name w:val="footnote text"/>
    <w:aliases w:val="Знак"/>
    <w:basedOn w:val="a"/>
    <w:link w:val="a3"/>
    <w:semiHidden/>
    <w:unhideWhenUsed/>
    <w:rsid w:val="00C926FB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926FB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26FB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926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C92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C926F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C9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7;&#1086;&#1089;&#1090;&#1072;&#1085;&#1086;&#1074;&#1083;&#1077;&#1085;&#1080;&#1077;%20102%20&#1086;&#1090;%2028.12.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&#1087;&#1086;&#1089;&#1090;&#1072;&#1085;&#1086;&#1074;&#1083;&#1077;&#1085;&#1080;&#1077;%20102%20&#1086;&#1090;%2028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2022-01-12T07:57:00Z</cp:lastPrinted>
  <dcterms:created xsi:type="dcterms:W3CDTF">2022-01-12T07:56:00Z</dcterms:created>
  <dcterms:modified xsi:type="dcterms:W3CDTF">2022-01-12T07:57:00Z</dcterms:modified>
</cp:coreProperties>
</file>